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7" w:rsidRPr="00DC20E0" w:rsidRDefault="00151AF8">
      <w:pPr>
        <w:pStyle w:val="Heading3"/>
        <w:rPr>
          <w:lang w:val="en-GB"/>
        </w:rPr>
      </w:pPr>
      <w:r w:rsidRPr="00DC20E0">
        <w:rPr>
          <w:rFonts w:eastAsia="MS Mincho"/>
          <w:noProof/>
          <w:lang w:eastAsia="fi-FI"/>
        </w:rPr>
        <w:drawing>
          <wp:anchor distT="0" distB="0" distL="114300" distR="114300" simplePos="0" relativeHeight="251660287" behindDoc="1" locked="0" layoutInCell="1" allowOverlap="1" wp14:anchorId="037BB7DF" wp14:editId="3C498628">
            <wp:simplePos x="0" y="0"/>
            <wp:positionH relativeFrom="column">
              <wp:posOffset>-1814536</wp:posOffset>
            </wp:positionH>
            <wp:positionV relativeFrom="paragraph">
              <wp:posOffset>-913973</wp:posOffset>
            </wp:positionV>
            <wp:extent cx="4919345" cy="5650865"/>
            <wp:effectExtent l="0" t="0" r="0" b="6985"/>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19345" cy="5650865"/>
                    </a:xfrm>
                    <a:prstGeom prst="rect">
                      <a:avLst/>
                    </a:prstGeom>
                    <a:noFill/>
                    <a:ln>
                      <a:noFill/>
                      <a:prstDash/>
                    </a:ln>
                  </pic:spPr>
                </pic:pic>
              </a:graphicData>
            </a:graphic>
          </wp:anchor>
        </w:drawing>
      </w:r>
      <w:r w:rsidR="006D68DE" w:rsidRPr="00DC20E0">
        <w:rPr>
          <w:rFonts w:eastAsia="MS Mincho"/>
          <w:noProof/>
          <w:lang w:eastAsia="fi-FI"/>
        </w:rPr>
        <mc:AlternateContent>
          <mc:Choice Requires="wps">
            <w:drawing>
              <wp:anchor distT="0" distB="0" distL="114300" distR="114300" simplePos="0" relativeHeight="251661312" behindDoc="0" locked="0" layoutInCell="1" allowOverlap="1" wp14:anchorId="6BAC8372" wp14:editId="543BA13A">
                <wp:simplePos x="0" y="0"/>
                <wp:positionH relativeFrom="column">
                  <wp:posOffset>0</wp:posOffset>
                </wp:positionH>
                <wp:positionV relativeFrom="paragraph">
                  <wp:posOffset>8890</wp:posOffset>
                </wp:positionV>
                <wp:extent cx="3737610" cy="685800"/>
                <wp:effectExtent l="0" t="0" r="0" b="0"/>
                <wp:wrapTight wrapText="bothSides">
                  <wp:wrapPolygon edited="0">
                    <wp:start x="0" y="0"/>
                    <wp:lineTo x="0" y="21000"/>
                    <wp:lineTo x="21248" y="21000"/>
                    <wp:lineTo x="212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610" cy="685800"/>
                        </a:xfrm>
                        <a:prstGeom prst="rect">
                          <a:avLst/>
                        </a:prstGeom>
                        <a:noFill/>
                        <a:ln>
                          <a:noFill/>
                          <a:prstDash/>
                        </a:ln>
                      </wps:spPr>
                      <wps:txbx>
                        <w:txbxContent>
                          <w:p w:rsidR="00B878D1" w:rsidRPr="00887AAF" w:rsidRDefault="00B878D1" w:rsidP="00B878D1">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B878D1" w:rsidRPr="00887AAF" w:rsidRDefault="00B878D1" w:rsidP="00B878D1">
                            <w:pPr>
                              <w:pStyle w:val="boxjapicture"/>
                              <w:rPr>
                                <w:sz w:val="19"/>
                                <w:szCs w:val="19"/>
                                <w:lang w:val="en-US"/>
                              </w:rPr>
                            </w:pPr>
                            <w:r w:rsidRPr="00887AAF">
                              <w:rPr>
                                <w:sz w:val="19"/>
                                <w:szCs w:val="19"/>
                                <w:lang w:val="en-US"/>
                              </w:rPr>
                              <w:t>Pr. 517671-LLP-1-2011-1-FI ERASMUS_FEXI</w:t>
                            </w:r>
                          </w:p>
                          <w:p w:rsidR="00B878D1" w:rsidRPr="00887AAF" w:rsidRDefault="00B878D1" w:rsidP="00B878D1">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wps:txbx>
                      <wps:bodyPr vert="horz" wrap="square" lIns="0" tIns="0" rIns="9144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29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" filled="f" stroked="f">
                <v:path arrowok="t"/>
                <v:textbox inset="0,0,,0">
                  <w:txbxContent>
                    <w:p w:rsidR="00B878D1" w:rsidRPr="00887AAF" w:rsidRDefault="00B878D1" w:rsidP="00B878D1">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B878D1" w:rsidRPr="00887AAF" w:rsidRDefault="00B878D1" w:rsidP="00B878D1">
                      <w:pPr>
                        <w:pStyle w:val="boxjapicture"/>
                        <w:rPr>
                          <w:sz w:val="19"/>
                          <w:szCs w:val="19"/>
                          <w:lang w:val="en-US"/>
                        </w:rPr>
                      </w:pPr>
                      <w:r w:rsidRPr="00887AAF">
                        <w:rPr>
                          <w:sz w:val="19"/>
                          <w:szCs w:val="19"/>
                          <w:lang w:val="en-US"/>
                        </w:rPr>
                        <w:t>Pr. 517671-LLP-1-2011-1-FI ERASMUS_FEXI</w:t>
                      </w:r>
                    </w:p>
                    <w:p w:rsidR="00B878D1" w:rsidRPr="00887AAF" w:rsidRDefault="00B878D1" w:rsidP="00B878D1">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v:textbox>
                <w10:wrap type="tight"/>
              </v:shape>
            </w:pict>
          </mc:Fallback>
        </mc:AlternateContent>
      </w:r>
    </w:p>
    <w:p w:rsidR="00AA5F87" w:rsidRPr="00DC20E0" w:rsidRDefault="00AA5F87">
      <w:pPr>
        <w:pStyle w:val="Heading2"/>
        <w:rPr>
          <w:rFonts w:eastAsia="MS Mincho"/>
          <w:lang w:val="en-GB"/>
        </w:rPr>
      </w:pPr>
    </w:p>
    <w:p w:rsidR="00560BB9" w:rsidRPr="00DC20E0" w:rsidRDefault="00560BB9" w:rsidP="00560BB9">
      <w:pPr>
        <w:rPr>
          <w:rFonts w:ascii="Verdana" w:eastAsia="MS Mincho" w:hAnsi="Verdana"/>
          <w:lang w:val="en-GB"/>
        </w:rPr>
      </w:pPr>
    </w:p>
    <w:p w:rsidR="000832C4" w:rsidRDefault="000832C4" w:rsidP="000832C4">
      <w:pPr>
        <w:pStyle w:val="BodyText"/>
        <w:rPr>
          <w:lang w:val="en-GB"/>
        </w:rPr>
      </w:pPr>
    </w:p>
    <w:p w:rsidR="007E66FF" w:rsidRDefault="007E66FF" w:rsidP="000832C4">
      <w:pPr>
        <w:pStyle w:val="BodyText"/>
        <w:rPr>
          <w:lang w:val="en-GB"/>
        </w:rPr>
      </w:pPr>
    </w:p>
    <w:p w:rsidR="000832C4" w:rsidRPr="000832C4" w:rsidRDefault="000832C4" w:rsidP="000832C4">
      <w:pPr>
        <w:pStyle w:val="BodyText"/>
        <w:rPr>
          <w:lang w:val="en-GB"/>
        </w:rPr>
      </w:pPr>
    </w:p>
    <w:p w:rsidR="000832C4" w:rsidRDefault="000832C4" w:rsidP="000832C4">
      <w:pPr>
        <w:pStyle w:val="Heading2"/>
        <w:rPr>
          <w:rFonts w:eastAsia="MS Mincho"/>
          <w:lang w:val="en-US"/>
        </w:rPr>
      </w:pPr>
      <w:r>
        <w:rPr>
          <w:rFonts w:eastAsia="MS Mincho"/>
          <w:lang w:val="en-US"/>
        </w:rPr>
        <w:t>CSF- course outline</w:t>
      </w:r>
    </w:p>
    <w:p w:rsidR="007E66FF" w:rsidRPr="00E4747D" w:rsidRDefault="007E66FF" w:rsidP="007E66FF">
      <w:pPr>
        <w:pStyle w:val="Heading1"/>
        <w:rPr>
          <w:lang w:val="en-US"/>
        </w:rPr>
      </w:pPr>
      <w:r>
        <w:rPr>
          <w:lang w:val="en-US"/>
        </w:rPr>
        <w:t>Creativity</w:t>
      </w:r>
    </w:p>
    <w:tbl>
      <w:tblPr>
        <w:tblStyle w:val="TableGrid"/>
        <w:tblW w:w="9180" w:type="dxa"/>
        <w:tblLayout w:type="fixed"/>
        <w:tblLook w:val="04A0" w:firstRow="1" w:lastRow="0" w:firstColumn="1" w:lastColumn="0" w:noHBand="0" w:noVBand="1"/>
      </w:tblPr>
      <w:tblGrid>
        <w:gridCol w:w="2943"/>
        <w:gridCol w:w="142"/>
        <w:gridCol w:w="6095"/>
      </w:tblGrid>
      <w:tr w:rsidR="007E66FF" w:rsidRPr="002B41B2" w:rsidTr="00FD6EBB">
        <w:trPr>
          <w:trHeight w:val="143"/>
        </w:trPr>
        <w:tc>
          <w:tcPr>
            <w:tcW w:w="3085" w:type="dxa"/>
            <w:gridSpan w:val="2"/>
            <w:shd w:val="clear" w:color="auto" w:fill="FF3399"/>
          </w:tcPr>
          <w:p w:rsidR="007E66FF" w:rsidRPr="00314ACD" w:rsidRDefault="007E66FF" w:rsidP="00FD6EBB">
            <w:pPr>
              <w:spacing w:beforeLines="60" w:before="144" w:afterLines="60" w:after="144"/>
              <w:rPr>
                <w:rFonts w:ascii="Verdana" w:hAnsi="Verdana"/>
                <w:sz w:val="19"/>
                <w:szCs w:val="19"/>
              </w:rPr>
            </w:pPr>
            <w:r w:rsidRPr="00314ACD">
              <w:rPr>
                <w:rFonts w:ascii="Verdana" w:hAnsi="Verdana"/>
                <w:sz w:val="19"/>
                <w:szCs w:val="19"/>
              </w:rPr>
              <w:t>COURSE TITLE</w:t>
            </w:r>
          </w:p>
        </w:tc>
        <w:tc>
          <w:tcPr>
            <w:tcW w:w="6095" w:type="dxa"/>
            <w:shd w:val="clear" w:color="auto" w:fill="FF3399"/>
          </w:tcPr>
          <w:p w:rsidR="007E66FF" w:rsidRPr="004B48A5" w:rsidRDefault="007E66FF" w:rsidP="00FD6EBB">
            <w:pPr>
              <w:spacing w:beforeLines="60" w:before="144" w:afterLines="60" w:after="144"/>
              <w:rPr>
                <w:rFonts w:ascii="Verdana" w:hAnsi="Verdana"/>
                <w:b/>
                <w:color w:val="1F497D" w:themeColor="text2"/>
                <w:sz w:val="19"/>
                <w:szCs w:val="19"/>
              </w:rPr>
            </w:pPr>
            <w:r w:rsidRPr="004B48A5">
              <w:rPr>
                <w:rFonts w:ascii="Verdana" w:hAnsi="Verdana"/>
                <w:b/>
                <w:sz w:val="19"/>
                <w:szCs w:val="19"/>
              </w:rPr>
              <w:t>Creativity</w:t>
            </w:r>
          </w:p>
        </w:tc>
      </w:tr>
      <w:tr w:rsidR="007E66FF" w:rsidRPr="00F01889" w:rsidTr="00FD6EBB">
        <w:trPr>
          <w:trHeight w:val="143"/>
        </w:trPr>
        <w:tc>
          <w:tcPr>
            <w:tcW w:w="3085" w:type="dxa"/>
            <w:gridSpan w:val="2"/>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COURSE CODE</w:t>
            </w:r>
          </w:p>
        </w:tc>
        <w:tc>
          <w:tcPr>
            <w:tcW w:w="6095" w:type="dxa"/>
            <w:shd w:val="clear" w:color="auto" w:fill="auto"/>
          </w:tcPr>
          <w:p w:rsidR="007E66FF" w:rsidRPr="00577AAE" w:rsidRDefault="007E66FF" w:rsidP="00FD6EBB">
            <w:pPr>
              <w:spacing w:before="120" w:after="120"/>
              <w:rPr>
                <w:rFonts w:ascii="Verdana" w:hAnsi="Verdana"/>
                <w:sz w:val="19"/>
                <w:szCs w:val="19"/>
              </w:rPr>
            </w:pPr>
            <w:r w:rsidRPr="00577AAE">
              <w:rPr>
                <w:rFonts w:ascii="Verdana" w:hAnsi="Verdana"/>
                <w:sz w:val="19"/>
                <w:szCs w:val="19"/>
              </w:rPr>
              <w:t>For each educational institution to define</w:t>
            </w:r>
          </w:p>
        </w:tc>
      </w:tr>
      <w:tr w:rsidR="007E66FF" w:rsidRPr="004B48A5" w:rsidTr="00FD6EBB">
        <w:trPr>
          <w:trHeight w:val="143"/>
        </w:trPr>
        <w:tc>
          <w:tcPr>
            <w:tcW w:w="3085" w:type="dxa"/>
            <w:gridSpan w:val="2"/>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TYPE OF COURSE</w:t>
            </w:r>
          </w:p>
        </w:tc>
        <w:tc>
          <w:tcPr>
            <w:tcW w:w="6095" w:type="dxa"/>
            <w:shd w:val="clear" w:color="auto" w:fill="auto"/>
          </w:tcPr>
          <w:p w:rsidR="007E66FF" w:rsidRPr="00577AAE" w:rsidRDefault="007E66FF" w:rsidP="00FD6EBB">
            <w:pPr>
              <w:spacing w:before="120" w:after="120"/>
              <w:rPr>
                <w:rFonts w:ascii="Verdana" w:hAnsi="Verdana"/>
                <w:sz w:val="19"/>
                <w:szCs w:val="19"/>
              </w:rPr>
            </w:pPr>
            <w:r w:rsidRPr="00577AAE">
              <w:rPr>
                <w:rFonts w:ascii="Verdana" w:hAnsi="Verdana"/>
                <w:sz w:val="19"/>
                <w:szCs w:val="19"/>
              </w:rPr>
              <w:t>Optional</w:t>
            </w:r>
          </w:p>
        </w:tc>
      </w:tr>
      <w:tr w:rsidR="007E66FF" w:rsidRPr="00C27A61" w:rsidTr="00FD6EBB">
        <w:trPr>
          <w:trHeight w:val="143"/>
        </w:trPr>
        <w:tc>
          <w:tcPr>
            <w:tcW w:w="3085" w:type="dxa"/>
            <w:gridSpan w:val="2"/>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LEVEL OF COURSE</w:t>
            </w:r>
          </w:p>
        </w:tc>
        <w:tc>
          <w:tcPr>
            <w:tcW w:w="6095" w:type="dxa"/>
            <w:shd w:val="clear" w:color="auto" w:fill="auto"/>
          </w:tcPr>
          <w:p w:rsidR="007E66FF" w:rsidRPr="00577AAE" w:rsidRDefault="007E66FF" w:rsidP="00FD6EBB">
            <w:pPr>
              <w:spacing w:before="120" w:after="120"/>
              <w:rPr>
                <w:rFonts w:ascii="Verdana" w:hAnsi="Verdana"/>
                <w:sz w:val="19"/>
                <w:szCs w:val="19"/>
              </w:rPr>
            </w:pPr>
            <w:r w:rsidRPr="00577AAE">
              <w:rPr>
                <w:rFonts w:ascii="Verdana" w:hAnsi="Verdana"/>
                <w:sz w:val="19"/>
                <w:szCs w:val="19"/>
              </w:rPr>
              <w:t xml:space="preserve">Professional studies </w:t>
            </w:r>
          </w:p>
        </w:tc>
      </w:tr>
      <w:tr w:rsidR="007E66FF" w:rsidRPr="00CA3C30" w:rsidTr="00FD6EBB">
        <w:trPr>
          <w:trHeight w:val="143"/>
        </w:trPr>
        <w:tc>
          <w:tcPr>
            <w:tcW w:w="3085" w:type="dxa"/>
            <w:gridSpan w:val="2"/>
            <w:shd w:val="clear" w:color="auto" w:fill="C6D9F1" w:themeFill="text2" w:themeFillTint="33"/>
          </w:tcPr>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LEVEL OF STUDY</w:t>
            </w:r>
          </w:p>
        </w:tc>
        <w:tc>
          <w:tcPr>
            <w:tcW w:w="6095" w:type="dxa"/>
            <w:shd w:val="clear" w:color="auto" w:fill="auto"/>
          </w:tcPr>
          <w:p w:rsidR="007E66FF" w:rsidRPr="000E088B" w:rsidRDefault="007E66FF" w:rsidP="00FD6EBB">
            <w:pPr>
              <w:spacing w:beforeLines="60" w:before="144" w:afterLines="60" w:after="144"/>
              <w:rPr>
                <w:rFonts w:ascii="Verdana" w:hAnsi="Verdana"/>
                <w:sz w:val="19"/>
                <w:szCs w:val="19"/>
              </w:rPr>
            </w:pPr>
            <w:r w:rsidRPr="000E088B">
              <w:rPr>
                <w:rFonts w:ascii="Verdana" w:hAnsi="Verdana"/>
                <w:sz w:val="19"/>
                <w:szCs w:val="19"/>
              </w:rPr>
              <w:t>Bachelor Programme</w:t>
            </w:r>
          </w:p>
        </w:tc>
      </w:tr>
      <w:tr w:rsidR="007E66FF" w:rsidRPr="00F01889" w:rsidTr="00FD6EBB">
        <w:trPr>
          <w:trHeight w:val="143"/>
        </w:trPr>
        <w:tc>
          <w:tcPr>
            <w:tcW w:w="3085" w:type="dxa"/>
            <w:gridSpan w:val="2"/>
            <w:shd w:val="clear" w:color="auto" w:fill="C6D9F1" w:themeFill="text2" w:themeFillTint="33"/>
          </w:tcPr>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SEMESTER/TRIMESTER</w:t>
            </w:r>
          </w:p>
        </w:tc>
        <w:tc>
          <w:tcPr>
            <w:tcW w:w="6095" w:type="dxa"/>
            <w:shd w:val="clear" w:color="auto" w:fill="auto"/>
          </w:tcPr>
          <w:p w:rsidR="007E66FF" w:rsidRPr="00577AAE" w:rsidRDefault="007E66FF" w:rsidP="00FD6EBB">
            <w:pPr>
              <w:spacing w:before="120" w:after="120"/>
              <w:rPr>
                <w:rFonts w:ascii="Verdana" w:hAnsi="Verdana"/>
                <w:sz w:val="19"/>
                <w:szCs w:val="19"/>
              </w:rPr>
            </w:pPr>
            <w:r w:rsidRPr="00577AAE">
              <w:rPr>
                <w:rFonts w:ascii="Verdana" w:hAnsi="Verdana"/>
                <w:sz w:val="19"/>
                <w:szCs w:val="19"/>
              </w:rPr>
              <w:t>For each educational institution to define</w:t>
            </w:r>
          </w:p>
        </w:tc>
      </w:tr>
      <w:tr w:rsidR="007E66FF" w:rsidRPr="002B41B2" w:rsidTr="00FD6EBB">
        <w:trPr>
          <w:trHeight w:val="143"/>
        </w:trPr>
        <w:tc>
          <w:tcPr>
            <w:tcW w:w="3085" w:type="dxa"/>
            <w:gridSpan w:val="2"/>
            <w:shd w:val="clear" w:color="auto" w:fill="C6D9F1" w:themeFill="text2" w:themeFillTint="33"/>
          </w:tcPr>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 xml:space="preserve">NUMBER OF CREDITS </w:t>
            </w:r>
          </w:p>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(recommendation)</w:t>
            </w:r>
          </w:p>
        </w:tc>
        <w:tc>
          <w:tcPr>
            <w:tcW w:w="6095" w:type="dxa"/>
            <w:shd w:val="clear" w:color="auto" w:fill="auto"/>
          </w:tcPr>
          <w:p w:rsidR="007E66FF" w:rsidRPr="00577AAE" w:rsidRDefault="007E66FF" w:rsidP="00FD6EBB">
            <w:pPr>
              <w:spacing w:before="120" w:after="120"/>
              <w:rPr>
                <w:rFonts w:ascii="Verdana" w:hAnsi="Verdana"/>
                <w:sz w:val="19"/>
                <w:szCs w:val="19"/>
              </w:rPr>
            </w:pPr>
            <w:r w:rsidRPr="00577AAE">
              <w:rPr>
                <w:rFonts w:ascii="Verdana" w:hAnsi="Verdana"/>
                <w:sz w:val="19"/>
                <w:szCs w:val="19"/>
              </w:rPr>
              <w:t>5</w:t>
            </w:r>
          </w:p>
        </w:tc>
      </w:tr>
      <w:tr w:rsidR="007E66FF" w:rsidRPr="00E4747D" w:rsidTr="00FD6EBB">
        <w:trPr>
          <w:trHeight w:val="143"/>
        </w:trPr>
        <w:tc>
          <w:tcPr>
            <w:tcW w:w="3085" w:type="dxa"/>
            <w:gridSpan w:val="2"/>
            <w:shd w:val="clear" w:color="auto" w:fill="C6D9F1" w:themeFill="text2" w:themeFillTint="33"/>
          </w:tcPr>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LANGUAGE OF THE COURSE</w:t>
            </w:r>
          </w:p>
        </w:tc>
        <w:tc>
          <w:tcPr>
            <w:tcW w:w="6095" w:type="dxa"/>
            <w:shd w:val="clear" w:color="auto" w:fill="auto"/>
          </w:tcPr>
          <w:p w:rsidR="007E66FF" w:rsidRPr="00577AAE" w:rsidRDefault="007E66FF" w:rsidP="00FD6EBB">
            <w:pPr>
              <w:spacing w:before="120" w:after="120"/>
              <w:rPr>
                <w:rFonts w:ascii="Verdana" w:hAnsi="Verdana"/>
                <w:sz w:val="19"/>
                <w:szCs w:val="19"/>
              </w:rPr>
            </w:pPr>
            <w:r w:rsidRPr="00577AAE">
              <w:rPr>
                <w:rFonts w:ascii="Verdana" w:hAnsi="Verdana"/>
                <w:sz w:val="19"/>
                <w:szCs w:val="19"/>
              </w:rPr>
              <w:t>English, Spanish</w:t>
            </w:r>
          </w:p>
        </w:tc>
      </w:tr>
      <w:tr w:rsidR="007E66FF" w:rsidRPr="00F01889" w:rsidTr="00FD6EBB">
        <w:trPr>
          <w:trHeight w:val="143"/>
        </w:trPr>
        <w:tc>
          <w:tcPr>
            <w:tcW w:w="3085" w:type="dxa"/>
            <w:gridSpan w:val="2"/>
            <w:shd w:val="clear" w:color="auto" w:fill="C6D9F1" w:themeFill="text2" w:themeFillTint="33"/>
          </w:tcPr>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STUDENT’S WORK LOAD</w:t>
            </w:r>
          </w:p>
        </w:tc>
        <w:tc>
          <w:tcPr>
            <w:tcW w:w="6095" w:type="dxa"/>
            <w:shd w:val="clear" w:color="auto" w:fill="auto"/>
          </w:tcPr>
          <w:p w:rsidR="007E66FF" w:rsidRPr="00577AAE" w:rsidRDefault="007E66FF" w:rsidP="00FD6EBB">
            <w:pPr>
              <w:spacing w:before="120" w:after="120"/>
              <w:rPr>
                <w:rFonts w:ascii="Verdana" w:hAnsi="Verdana"/>
                <w:sz w:val="19"/>
                <w:szCs w:val="19"/>
                <w:lang w:val="en-US"/>
              </w:rPr>
            </w:pPr>
            <w:r w:rsidRPr="00577AAE">
              <w:rPr>
                <w:rFonts w:ascii="Verdana" w:hAnsi="Verdana"/>
                <w:sz w:val="19"/>
                <w:szCs w:val="19"/>
                <w:lang w:val="en-US"/>
              </w:rPr>
              <w:t xml:space="preserve">Total work load of the course </w:t>
            </w:r>
            <w:r>
              <w:rPr>
                <w:rFonts w:ascii="Verdana" w:hAnsi="Verdana"/>
                <w:sz w:val="19"/>
                <w:szCs w:val="19"/>
                <w:lang w:val="en-US"/>
              </w:rPr>
              <w:t>120</w:t>
            </w:r>
            <w:r w:rsidRPr="00577AAE">
              <w:rPr>
                <w:rFonts w:ascii="Verdana" w:hAnsi="Verdana"/>
                <w:sz w:val="19"/>
                <w:szCs w:val="19"/>
                <w:lang w:val="en-US"/>
              </w:rPr>
              <w:t xml:space="preserve"> hours, of which: </w:t>
            </w:r>
          </w:p>
          <w:p w:rsidR="007E66FF" w:rsidRPr="00577AAE" w:rsidRDefault="007E66FF" w:rsidP="00FD6EBB">
            <w:pPr>
              <w:spacing w:before="120" w:after="120"/>
              <w:rPr>
                <w:rFonts w:ascii="Verdana" w:hAnsi="Verdana"/>
                <w:sz w:val="19"/>
                <w:szCs w:val="19"/>
                <w:lang w:val="en-US"/>
              </w:rPr>
            </w:pPr>
            <w:r w:rsidRPr="00577AAE">
              <w:rPr>
                <w:rFonts w:ascii="Verdana" w:hAnsi="Verdana"/>
                <w:sz w:val="19"/>
                <w:szCs w:val="19"/>
                <w:lang w:val="en-US"/>
              </w:rPr>
              <w:t>S</w:t>
            </w:r>
            <w:r>
              <w:rPr>
                <w:rFonts w:ascii="Verdana" w:hAnsi="Verdana"/>
                <w:sz w:val="19"/>
                <w:szCs w:val="19"/>
                <w:lang w:val="en-US"/>
              </w:rPr>
              <w:t>cheduled studies 4</w:t>
            </w:r>
            <w:r w:rsidRPr="00577AAE">
              <w:rPr>
                <w:rFonts w:ascii="Verdana" w:hAnsi="Verdana"/>
                <w:sz w:val="19"/>
                <w:szCs w:val="19"/>
                <w:lang w:val="en-US"/>
              </w:rPr>
              <w:t xml:space="preserve">5 hours </w:t>
            </w:r>
          </w:p>
          <w:p w:rsidR="007E66FF" w:rsidRPr="00577AAE" w:rsidRDefault="007E66FF" w:rsidP="00FD6EBB">
            <w:pPr>
              <w:spacing w:before="120" w:after="120"/>
              <w:rPr>
                <w:rFonts w:ascii="Verdana" w:hAnsi="Verdana"/>
                <w:sz w:val="19"/>
                <w:szCs w:val="19"/>
              </w:rPr>
            </w:pPr>
            <w:r>
              <w:rPr>
                <w:rFonts w:ascii="Verdana" w:hAnsi="Verdana"/>
                <w:sz w:val="19"/>
                <w:szCs w:val="19"/>
                <w:lang w:val="en-US"/>
              </w:rPr>
              <w:t>Autonomous studies 75</w:t>
            </w:r>
            <w:r w:rsidRPr="00577AAE">
              <w:rPr>
                <w:rFonts w:ascii="Verdana" w:hAnsi="Verdana"/>
                <w:sz w:val="19"/>
                <w:szCs w:val="19"/>
                <w:lang w:val="en-US"/>
              </w:rPr>
              <w:t xml:space="preserve"> hours</w:t>
            </w:r>
          </w:p>
        </w:tc>
      </w:tr>
      <w:tr w:rsidR="007E66FF" w:rsidRPr="00F01889" w:rsidTr="00FD6EBB">
        <w:trPr>
          <w:trHeight w:val="143"/>
        </w:trPr>
        <w:tc>
          <w:tcPr>
            <w:tcW w:w="3085" w:type="dxa"/>
            <w:gridSpan w:val="2"/>
            <w:shd w:val="clear" w:color="auto" w:fill="C6D9F1" w:themeFill="text2" w:themeFillTint="33"/>
          </w:tcPr>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COURSE DEVELOPER</w:t>
            </w:r>
          </w:p>
        </w:tc>
        <w:tc>
          <w:tcPr>
            <w:tcW w:w="6095" w:type="dxa"/>
            <w:shd w:val="clear" w:color="auto" w:fill="auto"/>
          </w:tcPr>
          <w:p w:rsidR="007E66FF" w:rsidRPr="00C27A61" w:rsidRDefault="007E66FF" w:rsidP="00FD6EBB">
            <w:pPr>
              <w:spacing w:before="120" w:after="120"/>
              <w:rPr>
                <w:rFonts w:ascii="Verdana" w:hAnsi="Verdana"/>
                <w:sz w:val="19"/>
                <w:szCs w:val="19"/>
              </w:rPr>
            </w:pPr>
            <w:r w:rsidRPr="00C27A61">
              <w:rPr>
                <w:rFonts w:ascii="Verdana" w:hAnsi="Verdana"/>
                <w:sz w:val="19"/>
                <w:szCs w:val="19"/>
              </w:rPr>
              <w:t>Zealand Institute of Business and Technology, Campus Roskilde (Business &amp; IT)</w:t>
            </w:r>
          </w:p>
        </w:tc>
      </w:tr>
      <w:tr w:rsidR="007E66FF" w:rsidRPr="002B41B2" w:rsidTr="00FD6EBB">
        <w:trPr>
          <w:trHeight w:val="143"/>
        </w:trPr>
        <w:tc>
          <w:tcPr>
            <w:tcW w:w="3085" w:type="dxa"/>
            <w:gridSpan w:val="2"/>
            <w:shd w:val="clear" w:color="auto" w:fill="C6D9F1" w:themeFill="text2" w:themeFillTint="33"/>
          </w:tcPr>
          <w:p w:rsidR="007E66FF" w:rsidRPr="00CA3C30" w:rsidRDefault="007E66FF" w:rsidP="00FD6EBB">
            <w:pPr>
              <w:spacing w:beforeLines="60" w:before="144" w:afterLines="60" w:after="144"/>
              <w:rPr>
                <w:rFonts w:ascii="Verdana" w:hAnsi="Verdana"/>
                <w:sz w:val="19"/>
                <w:szCs w:val="19"/>
              </w:rPr>
            </w:pPr>
            <w:r w:rsidRPr="00CA3C30">
              <w:rPr>
                <w:rFonts w:ascii="Verdana" w:hAnsi="Verdana"/>
                <w:sz w:val="19"/>
                <w:szCs w:val="19"/>
              </w:rPr>
              <w:t>NAME/-S  OF THE COURSE DEVELOPER</w:t>
            </w:r>
          </w:p>
        </w:tc>
        <w:tc>
          <w:tcPr>
            <w:tcW w:w="6095" w:type="dxa"/>
            <w:shd w:val="clear" w:color="auto" w:fill="auto"/>
          </w:tcPr>
          <w:p w:rsidR="007E66FF" w:rsidRPr="00C27A61" w:rsidRDefault="007E66FF" w:rsidP="00FD6EBB">
            <w:pPr>
              <w:spacing w:before="120" w:after="120"/>
              <w:rPr>
                <w:rFonts w:ascii="Verdana" w:hAnsi="Verdana"/>
                <w:sz w:val="19"/>
                <w:szCs w:val="19"/>
                <w:lang w:val="fi-FI"/>
              </w:rPr>
            </w:pPr>
            <w:r w:rsidRPr="00C27A61">
              <w:rPr>
                <w:rFonts w:ascii="Verdana" w:hAnsi="Verdana"/>
                <w:sz w:val="19"/>
                <w:szCs w:val="19"/>
                <w:lang w:val="fi-FI"/>
              </w:rPr>
              <w:t>Helle Thomsen, Kalle Quistgaard</w:t>
            </w:r>
          </w:p>
        </w:tc>
      </w:tr>
      <w:tr w:rsidR="007E66FF" w:rsidRPr="00F01889" w:rsidTr="00FD6EBB">
        <w:trPr>
          <w:trHeight w:val="143"/>
        </w:trPr>
        <w:tc>
          <w:tcPr>
            <w:tcW w:w="3085" w:type="dxa"/>
            <w:gridSpan w:val="2"/>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 xml:space="preserve">A BRIEF DESCTRIPTION OF THE COURSE </w:t>
            </w:r>
          </w:p>
        </w:tc>
        <w:tc>
          <w:tcPr>
            <w:tcW w:w="6095" w:type="dxa"/>
            <w:shd w:val="clear" w:color="auto" w:fill="auto"/>
          </w:tcPr>
          <w:p w:rsidR="007E66FF" w:rsidRPr="00577AAE" w:rsidRDefault="007E66FF" w:rsidP="00FD6EBB">
            <w:pPr>
              <w:spacing w:before="120" w:after="120"/>
              <w:rPr>
                <w:rFonts w:ascii="Verdana" w:hAnsi="Verdana"/>
                <w:sz w:val="19"/>
                <w:szCs w:val="19"/>
                <w:lang w:val="en-US"/>
              </w:rPr>
            </w:pPr>
            <w:r w:rsidRPr="00577AAE">
              <w:rPr>
                <w:rFonts w:ascii="Verdana" w:hAnsi="Verdana"/>
                <w:sz w:val="19"/>
                <w:szCs w:val="19"/>
                <w:lang w:val="en-US"/>
              </w:rPr>
              <w:t>The objective of the course is to provide students with a general understanding of the concept and dimensions of creativity, an in-depth knowledge of the elements of this and to provide a wide range of tools and techniques for enhancing and increasing creativity, generating ideas and accentuating the innovative dimension of business.</w:t>
            </w:r>
          </w:p>
          <w:p w:rsidR="007E66FF" w:rsidRPr="00577AAE" w:rsidRDefault="007E66FF" w:rsidP="00FD6EBB">
            <w:pPr>
              <w:spacing w:before="120" w:after="120"/>
              <w:rPr>
                <w:rFonts w:ascii="Verdana" w:hAnsi="Verdana"/>
                <w:sz w:val="19"/>
                <w:szCs w:val="19"/>
                <w:lang w:val="en-US"/>
              </w:rPr>
            </w:pPr>
            <w:r w:rsidRPr="00577AAE">
              <w:rPr>
                <w:rFonts w:ascii="Verdana" w:hAnsi="Verdana"/>
                <w:sz w:val="19"/>
                <w:szCs w:val="19"/>
                <w:lang w:val="en-US"/>
              </w:rPr>
              <w:t>The course aims to improve students’ ability to create solutions and to use foresight in business problems and decisions.</w:t>
            </w:r>
          </w:p>
        </w:tc>
      </w:tr>
      <w:tr w:rsidR="007E66FF" w:rsidRPr="00E4747D" w:rsidTr="00FD6EBB">
        <w:trPr>
          <w:trHeight w:val="143"/>
        </w:trPr>
        <w:tc>
          <w:tcPr>
            <w:tcW w:w="9180" w:type="dxa"/>
            <w:gridSpan w:val="3"/>
            <w:shd w:val="clear" w:color="auto" w:fill="C6D9F1" w:themeFill="text2" w:themeFillTint="33"/>
          </w:tcPr>
          <w:p w:rsidR="007E66FF" w:rsidRPr="00577AAE" w:rsidRDefault="007E66FF" w:rsidP="00FD6EBB">
            <w:pPr>
              <w:spacing w:before="60" w:after="60"/>
              <w:rPr>
                <w:rFonts w:ascii="Verdana" w:hAnsi="Verdana"/>
                <w:sz w:val="19"/>
                <w:szCs w:val="19"/>
                <w:lang w:val="en-US"/>
              </w:rPr>
            </w:pPr>
            <w:r w:rsidRPr="00577AAE">
              <w:rPr>
                <w:rFonts w:ascii="Verdana" w:hAnsi="Verdana"/>
                <w:sz w:val="19"/>
                <w:szCs w:val="19"/>
              </w:rPr>
              <w:lastRenderedPageBreak/>
              <w:t xml:space="preserve">OBJECTIVES OF THE COURSE  </w:t>
            </w:r>
          </w:p>
        </w:tc>
      </w:tr>
      <w:tr w:rsidR="007E66FF" w:rsidRPr="00F01889" w:rsidTr="00F01889">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color w:val="FF0000"/>
                <w:sz w:val="19"/>
                <w:szCs w:val="19"/>
              </w:rPr>
            </w:pPr>
            <w:r w:rsidRPr="00577AAE">
              <w:rPr>
                <w:rFonts w:ascii="Verdana" w:hAnsi="Verdana"/>
                <w:sz w:val="19"/>
                <w:szCs w:val="19"/>
              </w:rPr>
              <w:t>LEARNING OUTCOMES</w:t>
            </w:r>
          </w:p>
        </w:tc>
        <w:tc>
          <w:tcPr>
            <w:tcW w:w="6237" w:type="dxa"/>
            <w:gridSpan w:val="2"/>
            <w:shd w:val="clear" w:color="auto" w:fill="auto"/>
          </w:tcPr>
          <w:p w:rsidR="007E66FF" w:rsidRPr="00C27A61" w:rsidRDefault="007E66FF" w:rsidP="00FD6EBB">
            <w:pPr>
              <w:spacing w:before="120" w:after="120"/>
              <w:rPr>
                <w:rFonts w:ascii="Verdana" w:hAnsi="Verdana"/>
                <w:sz w:val="19"/>
                <w:szCs w:val="19"/>
              </w:rPr>
            </w:pPr>
            <w:r w:rsidRPr="00577AAE">
              <w:rPr>
                <w:rFonts w:ascii="Verdana" w:hAnsi="Verdana"/>
                <w:sz w:val="19"/>
                <w:szCs w:val="19"/>
              </w:rPr>
              <w:t>Having completed this course, students will u</w:t>
            </w:r>
            <w:r w:rsidRPr="00577AAE">
              <w:rPr>
                <w:rFonts w:ascii="Verdana" w:hAnsi="Verdana" w:cs="Arial"/>
                <w:sz w:val="19"/>
                <w:szCs w:val="19"/>
              </w:rPr>
              <w:t>nderstand the purpose of innovation and how to define the multiplicity of meanings given to source innovations</w:t>
            </w:r>
            <w:r w:rsidRPr="00577AAE">
              <w:rPr>
                <w:rFonts w:ascii="Verdana" w:hAnsi="Verdana"/>
                <w:sz w:val="19"/>
                <w:szCs w:val="19"/>
              </w:rPr>
              <w:t>, u</w:t>
            </w:r>
            <w:r w:rsidRPr="00577AAE">
              <w:rPr>
                <w:rFonts w:ascii="Verdana" w:hAnsi="Verdana" w:cs="Arial"/>
                <w:sz w:val="19"/>
                <w:szCs w:val="19"/>
              </w:rPr>
              <w:t>nderstand what creativity is and how it can contribute to innovative problem solving</w:t>
            </w:r>
            <w:r w:rsidRPr="00577AAE">
              <w:rPr>
                <w:rFonts w:ascii="Verdana" w:hAnsi="Verdana"/>
                <w:sz w:val="19"/>
                <w:szCs w:val="19"/>
              </w:rPr>
              <w:t xml:space="preserve"> and u</w:t>
            </w:r>
            <w:r w:rsidRPr="00577AAE">
              <w:rPr>
                <w:rFonts w:ascii="Verdana" w:hAnsi="Verdana" w:cs="Arial"/>
                <w:sz w:val="19"/>
                <w:szCs w:val="19"/>
              </w:rPr>
              <w:t xml:space="preserve">nderstand the various types of organisational systems, structure and practices hampering creativity or enhancing it. </w:t>
            </w:r>
            <w:r w:rsidRPr="00577AAE">
              <w:rPr>
                <w:rFonts w:ascii="Verdana" w:hAnsi="Verdana"/>
                <w:sz w:val="19"/>
                <w:szCs w:val="19"/>
              </w:rPr>
              <w:t>Students will be</w:t>
            </w:r>
            <w:r w:rsidRPr="00577AAE">
              <w:rPr>
                <w:rFonts w:ascii="Verdana" w:hAnsi="Verdana" w:cs="Arial"/>
                <w:sz w:val="19"/>
                <w:szCs w:val="19"/>
              </w:rPr>
              <w:t xml:space="preserve"> able to use various techniques to support the convergent process in the creative work flow and to </w:t>
            </w:r>
            <w:r w:rsidRPr="00577AAE">
              <w:rPr>
                <w:rFonts w:ascii="Verdana" w:hAnsi="Verdana"/>
                <w:sz w:val="19"/>
                <w:szCs w:val="19"/>
              </w:rPr>
              <w:t>programme profiles of creativity.</w:t>
            </w:r>
          </w:p>
        </w:tc>
      </w:tr>
      <w:tr w:rsidR="007E66FF" w:rsidRPr="00F01889"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COMPETENCIES</w:t>
            </w:r>
          </w:p>
        </w:tc>
        <w:tc>
          <w:tcPr>
            <w:tcW w:w="6237" w:type="dxa"/>
            <w:gridSpan w:val="2"/>
            <w:shd w:val="clear" w:color="auto" w:fill="auto"/>
          </w:tcPr>
          <w:p w:rsidR="007E66FF" w:rsidRPr="00577AAE" w:rsidRDefault="007E66FF" w:rsidP="00FD6EBB">
            <w:pPr>
              <w:spacing w:before="60" w:after="60"/>
              <w:rPr>
                <w:rFonts w:ascii="Verdana" w:hAnsi="Verdana"/>
                <w:sz w:val="19"/>
                <w:szCs w:val="19"/>
                <w:lang w:val="en-US"/>
              </w:rPr>
            </w:pPr>
            <w:r w:rsidRPr="00577AAE">
              <w:rPr>
                <w:rFonts w:ascii="Verdana" w:hAnsi="Verdana"/>
                <w:sz w:val="19"/>
                <w:szCs w:val="19"/>
                <w:lang w:val="en-US"/>
              </w:rPr>
              <w:t>At the end of the course, students are expected to be able to use tools and methods within the field of creativity and to actively contribute to business projects and affiliated task in ways that enhance creativity and innovation.</w:t>
            </w:r>
          </w:p>
          <w:p w:rsidR="007E66FF" w:rsidRPr="00577AAE" w:rsidRDefault="007E66FF" w:rsidP="00FD6EBB">
            <w:pPr>
              <w:spacing w:before="60" w:after="60"/>
              <w:rPr>
                <w:rFonts w:ascii="Verdana" w:hAnsi="Verdana"/>
                <w:sz w:val="19"/>
                <w:szCs w:val="19"/>
                <w:lang w:val="en-US"/>
              </w:rPr>
            </w:pPr>
            <w:r w:rsidRPr="00577AAE">
              <w:rPr>
                <w:rFonts w:ascii="Verdana" w:hAnsi="Verdana"/>
                <w:sz w:val="19"/>
                <w:szCs w:val="19"/>
                <w:lang w:val="en-US"/>
              </w:rPr>
              <w:t>Additionally, the students are expected to facilitate processes of innovation utilizing a broad knowledge of creativity, creativity-processes and innovative tools.</w:t>
            </w:r>
          </w:p>
          <w:p w:rsidR="007E66FF" w:rsidRPr="00577AAE" w:rsidRDefault="007E66FF" w:rsidP="00FD6EBB">
            <w:pPr>
              <w:spacing w:before="60" w:after="60"/>
              <w:rPr>
                <w:rFonts w:ascii="Verdana" w:hAnsi="Verdana"/>
                <w:sz w:val="19"/>
                <w:szCs w:val="19"/>
                <w:lang w:val="en-US"/>
              </w:rPr>
            </w:pPr>
            <w:r w:rsidRPr="00577AAE">
              <w:rPr>
                <w:rFonts w:ascii="Verdana" w:hAnsi="Verdana"/>
                <w:sz w:val="19"/>
                <w:szCs w:val="19"/>
                <w:lang w:val="en-US"/>
              </w:rPr>
              <w:t>Having studied this module, the students will….</w:t>
            </w:r>
          </w:p>
          <w:p w:rsidR="007E66FF" w:rsidRPr="00577AAE" w:rsidRDefault="007E66FF" w:rsidP="007E66FF">
            <w:pPr>
              <w:widowControl w:val="0"/>
              <w:numPr>
                <w:ilvl w:val="0"/>
                <w:numId w:val="46"/>
              </w:numPr>
              <w:suppressAutoHyphens w:val="0"/>
              <w:jc w:val="both"/>
              <w:rPr>
                <w:rFonts w:ascii="Verdana" w:hAnsi="Verdana" w:cs="Arial"/>
                <w:sz w:val="19"/>
                <w:szCs w:val="19"/>
                <w:lang w:val="en-US"/>
              </w:rPr>
            </w:pPr>
            <w:r w:rsidRPr="00577AAE">
              <w:rPr>
                <w:rFonts w:ascii="Verdana" w:hAnsi="Verdana" w:cs="Arial"/>
                <w:sz w:val="19"/>
                <w:szCs w:val="19"/>
                <w:lang w:val="en-US"/>
              </w:rPr>
              <w:t>Be able to enter into work towards the creative process in a company</w:t>
            </w:r>
          </w:p>
          <w:p w:rsidR="007E66FF" w:rsidRPr="00577AAE" w:rsidRDefault="007E66FF" w:rsidP="007E66FF">
            <w:pPr>
              <w:widowControl w:val="0"/>
              <w:numPr>
                <w:ilvl w:val="0"/>
                <w:numId w:val="46"/>
              </w:numPr>
              <w:suppressAutoHyphens w:val="0"/>
              <w:jc w:val="both"/>
              <w:rPr>
                <w:rFonts w:ascii="Verdana" w:hAnsi="Verdana" w:cs="Arial"/>
                <w:sz w:val="19"/>
                <w:szCs w:val="19"/>
                <w:lang w:val="en-US"/>
              </w:rPr>
            </w:pPr>
            <w:r w:rsidRPr="00577AAE">
              <w:rPr>
                <w:rFonts w:ascii="Verdana" w:hAnsi="Verdana" w:cs="Arial"/>
                <w:sz w:val="19"/>
                <w:szCs w:val="19"/>
                <w:lang w:val="en-US"/>
              </w:rPr>
              <w:t>Have developed the ability to co-operate and the ability to create something new</w:t>
            </w:r>
          </w:p>
          <w:p w:rsidR="007E66FF" w:rsidRPr="00577AAE" w:rsidRDefault="007E66FF" w:rsidP="007E66FF">
            <w:pPr>
              <w:pStyle w:val="ListParagraph"/>
              <w:numPr>
                <w:ilvl w:val="0"/>
                <w:numId w:val="46"/>
              </w:numPr>
              <w:tabs>
                <w:tab w:val="left" w:pos="1866"/>
                <w:tab w:val="left" w:pos="3012"/>
              </w:tabs>
              <w:suppressAutoHyphens/>
              <w:spacing w:after="0" w:line="240" w:lineRule="auto"/>
              <w:jc w:val="both"/>
              <w:rPr>
                <w:rFonts w:ascii="Verdana" w:hAnsi="Verdana" w:cs="Arial"/>
                <w:sz w:val="19"/>
                <w:szCs w:val="19"/>
              </w:rPr>
            </w:pPr>
            <w:r w:rsidRPr="00577AAE">
              <w:rPr>
                <w:rFonts w:ascii="Verdana" w:hAnsi="Verdana" w:cs="Arial"/>
                <w:sz w:val="19"/>
                <w:szCs w:val="19"/>
              </w:rPr>
              <w:t>Be able to assess a company's innovative basis</w:t>
            </w:r>
          </w:p>
          <w:p w:rsidR="007E66FF" w:rsidRPr="00577AAE" w:rsidRDefault="007E66FF" w:rsidP="007E66FF">
            <w:pPr>
              <w:pStyle w:val="ListParagraph"/>
              <w:numPr>
                <w:ilvl w:val="0"/>
                <w:numId w:val="46"/>
              </w:numPr>
              <w:tabs>
                <w:tab w:val="left" w:pos="1866"/>
                <w:tab w:val="left" w:pos="3012"/>
              </w:tabs>
              <w:suppressAutoHyphens/>
              <w:spacing w:after="0" w:line="240" w:lineRule="auto"/>
              <w:jc w:val="both"/>
              <w:rPr>
                <w:rFonts w:ascii="Verdana" w:hAnsi="Verdana" w:cs="Arial"/>
                <w:sz w:val="19"/>
                <w:szCs w:val="19"/>
              </w:rPr>
            </w:pPr>
            <w:r w:rsidRPr="00577AAE">
              <w:rPr>
                <w:rFonts w:ascii="Verdana" w:hAnsi="Verdana" w:cs="Arial"/>
                <w:sz w:val="19"/>
                <w:szCs w:val="19"/>
              </w:rPr>
              <w:t>Be able to enter into a company's work with planning and implementing product and concept development</w:t>
            </w:r>
          </w:p>
          <w:p w:rsidR="007E66FF" w:rsidRPr="00577AAE" w:rsidRDefault="007E66FF" w:rsidP="007E66FF">
            <w:pPr>
              <w:pStyle w:val="ListParagraph"/>
              <w:numPr>
                <w:ilvl w:val="0"/>
                <w:numId w:val="46"/>
              </w:numPr>
              <w:spacing w:after="0"/>
              <w:jc w:val="both"/>
              <w:rPr>
                <w:rFonts w:ascii="Verdana" w:hAnsi="Verdana"/>
                <w:sz w:val="19"/>
                <w:szCs w:val="19"/>
              </w:rPr>
            </w:pPr>
            <w:r w:rsidRPr="00577AAE">
              <w:rPr>
                <w:rFonts w:ascii="Verdana" w:hAnsi="Verdana"/>
                <w:sz w:val="19"/>
                <w:szCs w:val="19"/>
              </w:rPr>
              <w:t>Develop a focused plan for creative process in groups or team</w:t>
            </w:r>
          </w:p>
          <w:p w:rsidR="007E66FF" w:rsidRPr="00577AAE" w:rsidRDefault="007E66FF" w:rsidP="00FD6EBB">
            <w:pPr>
              <w:spacing w:before="60" w:after="60"/>
              <w:rPr>
                <w:rFonts w:ascii="Verdana" w:hAnsi="Verdana"/>
                <w:color w:val="1F497D" w:themeColor="text2"/>
                <w:sz w:val="19"/>
                <w:szCs w:val="19"/>
              </w:rPr>
            </w:pPr>
            <w:r w:rsidRPr="00577AAE">
              <w:rPr>
                <w:rFonts w:ascii="Verdana" w:hAnsi="Verdana"/>
                <w:sz w:val="19"/>
                <w:szCs w:val="19"/>
                <w:lang w:val="en-US"/>
              </w:rPr>
              <w:t>Facilitate creative process in groups or teams and support them developing ideas to  new knowledge constructions in terms of ideas for products, services and/or management of these</w:t>
            </w:r>
          </w:p>
        </w:tc>
      </w:tr>
      <w:tr w:rsidR="007E66FF" w:rsidRPr="00F01889"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MODE OF DELIVERY</w:t>
            </w:r>
          </w:p>
          <w:p w:rsidR="007E66FF" w:rsidRPr="00577AAE" w:rsidRDefault="007E66FF" w:rsidP="00FD6EBB">
            <w:pPr>
              <w:spacing w:beforeLines="60" w:before="144" w:afterLines="60" w:after="144"/>
              <w:rPr>
                <w:rFonts w:ascii="Verdana" w:hAnsi="Verdana"/>
                <w:sz w:val="19"/>
                <w:szCs w:val="19"/>
              </w:rPr>
            </w:pPr>
          </w:p>
        </w:tc>
        <w:tc>
          <w:tcPr>
            <w:tcW w:w="6237" w:type="dxa"/>
            <w:gridSpan w:val="2"/>
          </w:tcPr>
          <w:p w:rsidR="007E66FF" w:rsidRPr="00577AAE" w:rsidRDefault="007E66FF" w:rsidP="00FD6EBB">
            <w:pPr>
              <w:spacing w:line="280" w:lineRule="exact"/>
              <w:rPr>
                <w:rFonts w:ascii="Verdana" w:hAnsi="Verdana"/>
                <w:sz w:val="19"/>
                <w:szCs w:val="19"/>
                <w:lang w:val="en-US"/>
              </w:rPr>
            </w:pPr>
            <w:r w:rsidRPr="00BE12C2">
              <w:rPr>
                <w:rFonts w:ascii="Verdana" w:hAnsi="Verdana"/>
                <w:sz w:val="19"/>
                <w:szCs w:val="19"/>
                <w:lang w:val="en-US"/>
              </w:rPr>
              <w:t xml:space="preserve">Contact learning by interactive meetings/lessons, collaborative project work, case studies, workshop. Partly online, partly face-to-face </w:t>
            </w:r>
            <w:proofErr w:type="gramStart"/>
            <w:r w:rsidRPr="00BE12C2">
              <w:rPr>
                <w:rFonts w:ascii="Verdana" w:hAnsi="Verdana"/>
                <w:sz w:val="19"/>
                <w:szCs w:val="19"/>
                <w:lang w:val="en-US"/>
              </w:rPr>
              <w:t>teaching are</w:t>
            </w:r>
            <w:proofErr w:type="gramEnd"/>
            <w:r w:rsidRPr="00BE12C2">
              <w:rPr>
                <w:rFonts w:ascii="Verdana" w:hAnsi="Verdana"/>
                <w:sz w:val="19"/>
                <w:szCs w:val="19"/>
                <w:lang w:val="en-US"/>
              </w:rPr>
              <w:t xml:space="preserve"> recommended.</w:t>
            </w:r>
            <w:r>
              <w:rPr>
                <w:rFonts w:ascii="Verdana" w:hAnsi="Verdana"/>
                <w:sz w:val="19"/>
                <w:szCs w:val="19"/>
                <w:lang w:val="en-US"/>
              </w:rPr>
              <w:t xml:space="preserve"> </w:t>
            </w:r>
          </w:p>
          <w:p w:rsidR="007E66FF" w:rsidRDefault="007E66FF" w:rsidP="00FD6EBB">
            <w:pPr>
              <w:spacing w:before="60" w:after="60"/>
              <w:rPr>
                <w:rFonts w:ascii="Verdana" w:hAnsi="Verdana"/>
                <w:sz w:val="19"/>
                <w:szCs w:val="19"/>
                <w:lang w:val="en-US"/>
              </w:rPr>
            </w:pPr>
          </w:p>
          <w:p w:rsidR="007E66FF" w:rsidRPr="00577AAE" w:rsidRDefault="007E66FF" w:rsidP="00FD6EBB">
            <w:pPr>
              <w:spacing w:before="120" w:after="120"/>
              <w:rPr>
                <w:rFonts w:ascii="Verdana" w:hAnsi="Verdana"/>
                <w:i/>
                <w:sz w:val="19"/>
                <w:szCs w:val="19"/>
                <w:lang w:val="en-US"/>
              </w:rPr>
            </w:pPr>
            <w:r w:rsidRPr="000E088B">
              <w:rPr>
                <w:rFonts w:ascii="Verdana" w:hAnsi="Verdana"/>
                <w:i/>
                <w:sz w:val="19"/>
                <w:szCs w:val="19"/>
                <w:lang w:val="en-US"/>
              </w:rPr>
              <w:t>Scheduled:</w:t>
            </w:r>
            <w:r>
              <w:rPr>
                <w:rFonts w:ascii="Verdana" w:hAnsi="Verdana"/>
                <w:i/>
                <w:sz w:val="19"/>
                <w:szCs w:val="19"/>
                <w:lang w:val="en-US"/>
              </w:rPr>
              <w:t xml:space="preserve"> total 45 hours forming of</w:t>
            </w:r>
          </w:p>
          <w:p w:rsidR="007E66FF" w:rsidRPr="00577AAE" w:rsidRDefault="007E66FF" w:rsidP="00FD6EBB">
            <w:pPr>
              <w:spacing w:before="60" w:after="60"/>
              <w:rPr>
                <w:rFonts w:ascii="Verdana" w:hAnsi="Verdana"/>
                <w:sz w:val="19"/>
                <w:szCs w:val="19"/>
                <w:lang w:val="en-US"/>
              </w:rPr>
            </w:pPr>
            <w:r w:rsidRPr="00577AAE">
              <w:rPr>
                <w:rFonts w:ascii="Verdana" w:hAnsi="Verdana"/>
                <w:sz w:val="19"/>
                <w:szCs w:val="19"/>
                <w:lang w:val="en-US"/>
              </w:rPr>
              <w:t xml:space="preserve">Contact learning (class </w:t>
            </w:r>
            <w:r>
              <w:rPr>
                <w:rFonts w:ascii="Verdana" w:hAnsi="Verdana"/>
                <w:sz w:val="19"/>
                <w:szCs w:val="19"/>
                <w:lang w:val="en-US"/>
              </w:rPr>
              <w:t>teaching): 29</w:t>
            </w:r>
            <w:r w:rsidRPr="00577AAE">
              <w:rPr>
                <w:rFonts w:ascii="Verdana" w:hAnsi="Verdana"/>
                <w:sz w:val="19"/>
                <w:szCs w:val="19"/>
                <w:lang w:val="en-US"/>
              </w:rPr>
              <w:t xml:space="preserve"> hours</w:t>
            </w:r>
          </w:p>
          <w:p w:rsidR="007E66FF" w:rsidRDefault="007E66FF" w:rsidP="00FD6EBB">
            <w:pPr>
              <w:spacing w:before="60" w:after="60"/>
              <w:rPr>
                <w:rFonts w:ascii="Verdana" w:hAnsi="Verdana"/>
                <w:sz w:val="19"/>
                <w:szCs w:val="19"/>
                <w:lang w:val="en-US"/>
              </w:rPr>
            </w:pPr>
            <w:r>
              <w:rPr>
                <w:rFonts w:ascii="Verdana" w:hAnsi="Verdana"/>
                <w:sz w:val="19"/>
                <w:szCs w:val="19"/>
                <w:lang w:val="en-US"/>
              </w:rPr>
              <w:t>CREA day (teacher facilitates start of the creativity process): 4 hours</w:t>
            </w:r>
          </w:p>
          <w:p w:rsidR="007E66FF" w:rsidRDefault="007E66FF" w:rsidP="00FD6EBB">
            <w:pPr>
              <w:spacing w:before="60" w:after="60"/>
              <w:rPr>
                <w:rFonts w:ascii="Verdana" w:hAnsi="Verdana"/>
                <w:sz w:val="19"/>
                <w:szCs w:val="19"/>
                <w:lang w:val="en-US"/>
              </w:rPr>
            </w:pPr>
            <w:r>
              <w:rPr>
                <w:rFonts w:ascii="Verdana" w:hAnsi="Verdana"/>
                <w:sz w:val="19"/>
                <w:szCs w:val="19"/>
                <w:lang w:val="en-US"/>
              </w:rPr>
              <w:t>Collaborative project work: 9 hours</w:t>
            </w:r>
          </w:p>
          <w:p w:rsidR="007E66FF" w:rsidRDefault="007E66FF" w:rsidP="00FD6EBB">
            <w:pPr>
              <w:spacing w:before="60" w:after="60"/>
              <w:rPr>
                <w:rFonts w:ascii="Verdana" w:hAnsi="Verdana"/>
                <w:sz w:val="19"/>
                <w:szCs w:val="19"/>
                <w:lang w:val="en-US"/>
              </w:rPr>
            </w:pPr>
            <w:r>
              <w:rPr>
                <w:rFonts w:ascii="Verdana" w:hAnsi="Verdana"/>
                <w:sz w:val="19"/>
                <w:szCs w:val="19"/>
                <w:lang w:val="en-US"/>
              </w:rPr>
              <w:t>Project work to be presented to case company: 3 hours</w:t>
            </w:r>
          </w:p>
          <w:p w:rsidR="007E66FF" w:rsidRPr="00577AAE" w:rsidRDefault="007E66FF" w:rsidP="00FD6EBB">
            <w:pPr>
              <w:spacing w:before="120" w:after="120"/>
              <w:rPr>
                <w:rFonts w:ascii="Verdana" w:hAnsi="Verdana"/>
                <w:i/>
                <w:sz w:val="19"/>
                <w:szCs w:val="19"/>
                <w:lang w:val="en-US"/>
              </w:rPr>
            </w:pPr>
            <w:r>
              <w:rPr>
                <w:rFonts w:ascii="Verdana" w:hAnsi="Verdana"/>
                <w:i/>
                <w:sz w:val="19"/>
                <w:szCs w:val="19"/>
                <w:lang w:val="en-US"/>
              </w:rPr>
              <w:t>Autonomous:</w:t>
            </w:r>
          </w:p>
          <w:p w:rsidR="007E66FF" w:rsidRPr="00577AAE" w:rsidRDefault="007E66FF" w:rsidP="00FD6EBB">
            <w:pPr>
              <w:spacing w:before="60" w:after="60"/>
              <w:rPr>
                <w:rFonts w:ascii="Verdana" w:hAnsi="Verdana"/>
                <w:sz w:val="19"/>
                <w:szCs w:val="19"/>
                <w:lang w:val="en-US"/>
              </w:rPr>
            </w:pPr>
            <w:r w:rsidRPr="00577AAE">
              <w:rPr>
                <w:rFonts w:ascii="Verdana" w:hAnsi="Verdana"/>
                <w:sz w:val="19"/>
                <w:szCs w:val="19"/>
                <w:lang w:val="en-US"/>
              </w:rPr>
              <w:t>Self-reading: 50 hours</w:t>
            </w:r>
          </w:p>
          <w:p w:rsidR="007E66FF" w:rsidRDefault="007E66FF" w:rsidP="00FD6EBB">
            <w:pPr>
              <w:spacing w:before="60" w:after="60"/>
              <w:rPr>
                <w:rFonts w:ascii="Verdana" w:hAnsi="Verdana"/>
                <w:sz w:val="19"/>
                <w:szCs w:val="19"/>
                <w:lang w:val="en-US"/>
              </w:rPr>
            </w:pPr>
            <w:r w:rsidRPr="00577AAE">
              <w:rPr>
                <w:rFonts w:ascii="Verdana" w:hAnsi="Verdana"/>
                <w:sz w:val="19"/>
                <w:szCs w:val="19"/>
                <w:lang w:val="en-US"/>
              </w:rPr>
              <w:t>Virtual assignment: 25 hours</w:t>
            </w:r>
          </w:p>
          <w:p w:rsidR="007E66FF" w:rsidRPr="002C6606" w:rsidRDefault="007E66FF" w:rsidP="00FD6EBB">
            <w:pPr>
              <w:spacing w:before="60" w:after="60"/>
              <w:rPr>
                <w:rFonts w:ascii="Verdana" w:hAnsi="Verdana"/>
                <w:sz w:val="19"/>
                <w:szCs w:val="19"/>
                <w:lang w:val="en-US"/>
              </w:rPr>
            </w:pPr>
          </w:p>
        </w:tc>
      </w:tr>
      <w:tr w:rsidR="007E66FF" w:rsidRPr="00C27A61"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PREREQUISITES</w:t>
            </w:r>
          </w:p>
        </w:tc>
        <w:tc>
          <w:tcPr>
            <w:tcW w:w="6237" w:type="dxa"/>
            <w:gridSpan w:val="2"/>
          </w:tcPr>
          <w:p w:rsidR="007E66FF" w:rsidRPr="00577AAE" w:rsidRDefault="007E66FF" w:rsidP="00FD6EBB">
            <w:pPr>
              <w:spacing w:before="60" w:after="60"/>
              <w:rPr>
                <w:rFonts w:ascii="Verdana" w:hAnsi="Verdana"/>
                <w:color w:val="1F497D" w:themeColor="text2"/>
                <w:sz w:val="19"/>
                <w:szCs w:val="19"/>
              </w:rPr>
            </w:pPr>
            <w:r w:rsidRPr="00577AAE">
              <w:rPr>
                <w:rFonts w:ascii="Verdana" w:hAnsi="Verdana"/>
                <w:sz w:val="19"/>
                <w:szCs w:val="19"/>
                <w:lang w:val="en-US"/>
              </w:rPr>
              <w:t>Requirements according to curriculum</w:t>
            </w:r>
          </w:p>
        </w:tc>
      </w:tr>
      <w:tr w:rsidR="007E66FF" w:rsidRPr="00577AAE"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COURSE CONTENTS</w:t>
            </w:r>
          </w:p>
        </w:tc>
        <w:tc>
          <w:tcPr>
            <w:tcW w:w="6237" w:type="dxa"/>
            <w:gridSpan w:val="2"/>
          </w:tcPr>
          <w:p w:rsidR="007E66FF" w:rsidRPr="002A78DD" w:rsidRDefault="007E66FF" w:rsidP="007E66FF">
            <w:pPr>
              <w:pStyle w:val="ListParagraph"/>
              <w:numPr>
                <w:ilvl w:val="0"/>
                <w:numId w:val="47"/>
              </w:numPr>
              <w:spacing w:before="60" w:after="60"/>
              <w:ind w:left="459"/>
              <w:rPr>
                <w:rFonts w:ascii="Verdana" w:hAnsi="Verdana"/>
                <w:color w:val="000000" w:themeColor="text1"/>
                <w:sz w:val="19"/>
                <w:szCs w:val="19"/>
              </w:rPr>
            </w:pPr>
            <w:r w:rsidRPr="002A78DD">
              <w:rPr>
                <w:rFonts w:ascii="Verdana" w:hAnsi="Verdana"/>
                <w:bCs/>
                <w:color w:val="000000" w:themeColor="text1"/>
                <w:sz w:val="19"/>
                <w:szCs w:val="19"/>
              </w:rPr>
              <w:t>Introduction</w:t>
            </w:r>
          </w:p>
          <w:p w:rsidR="007E66FF" w:rsidRPr="002A78DD" w:rsidRDefault="007E66FF" w:rsidP="007E66FF">
            <w:pPr>
              <w:pStyle w:val="ListParagraph"/>
              <w:numPr>
                <w:ilvl w:val="0"/>
                <w:numId w:val="47"/>
              </w:numPr>
              <w:spacing w:before="60" w:after="60"/>
              <w:ind w:left="459"/>
              <w:rPr>
                <w:rFonts w:ascii="Verdana" w:hAnsi="Verdana"/>
                <w:color w:val="000000" w:themeColor="text1"/>
                <w:sz w:val="19"/>
                <w:szCs w:val="19"/>
              </w:rPr>
            </w:pPr>
            <w:r w:rsidRPr="002A78DD">
              <w:rPr>
                <w:rFonts w:ascii="Verdana" w:hAnsi="Verdana"/>
                <w:bCs/>
                <w:color w:val="000000" w:themeColor="text1"/>
                <w:sz w:val="19"/>
                <w:szCs w:val="19"/>
              </w:rPr>
              <w:t>Innovation</w:t>
            </w:r>
          </w:p>
          <w:p w:rsidR="007E66FF" w:rsidRPr="002A78DD" w:rsidRDefault="007E66FF" w:rsidP="007E66FF">
            <w:pPr>
              <w:pStyle w:val="ListParagraph"/>
              <w:numPr>
                <w:ilvl w:val="0"/>
                <w:numId w:val="47"/>
              </w:numPr>
              <w:spacing w:before="60" w:after="60"/>
              <w:ind w:left="459"/>
              <w:rPr>
                <w:rFonts w:ascii="Verdana" w:hAnsi="Verdana"/>
                <w:bCs/>
                <w:color w:val="000000" w:themeColor="text1"/>
                <w:sz w:val="19"/>
                <w:szCs w:val="19"/>
              </w:rPr>
            </w:pPr>
            <w:r w:rsidRPr="002A78DD">
              <w:rPr>
                <w:rFonts w:ascii="Verdana" w:hAnsi="Verdana"/>
                <w:bCs/>
                <w:color w:val="000000" w:themeColor="text1"/>
                <w:sz w:val="19"/>
                <w:szCs w:val="19"/>
              </w:rPr>
              <w:t>Front End Innovation</w:t>
            </w:r>
          </w:p>
          <w:p w:rsidR="007E66FF" w:rsidRPr="002A78DD" w:rsidRDefault="007E66FF" w:rsidP="007E66FF">
            <w:pPr>
              <w:pStyle w:val="ListParagraph"/>
              <w:numPr>
                <w:ilvl w:val="0"/>
                <w:numId w:val="47"/>
              </w:numPr>
              <w:spacing w:before="60" w:after="60"/>
              <w:ind w:left="459"/>
              <w:rPr>
                <w:rFonts w:ascii="Verdana" w:hAnsi="Verdana"/>
                <w:bCs/>
                <w:color w:val="000000" w:themeColor="text1"/>
                <w:sz w:val="19"/>
                <w:szCs w:val="19"/>
              </w:rPr>
            </w:pPr>
            <w:r w:rsidRPr="002A78DD">
              <w:rPr>
                <w:rFonts w:ascii="Verdana" w:hAnsi="Verdana"/>
                <w:bCs/>
                <w:color w:val="000000" w:themeColor="text1"/>
                <w:sz w:val="19"/>
                <w:szCs w:val="19"/>
              </w:rPr>
              <w:lastRenderedPageBreak/>
              <w:t>Creativity</w:t>
            </w:r>
          </w:p>
          <w:p w:rsidR="007E66FF" w:rsidRPr="002A78DD" w:rsidRDefault="007E66FF" w:rsidP="007E66FF">
            <w:pPr>
              <w:pStyle w:val="ListParagraph"/>
              <w:numPr>
                <w:ilvl w:val="0"/>
                <w:numId w:val="47"/>
              </w:numPr>
              <w:spacing w:before="60" w:after="60"/>
              <w:ind w:left="459"/>
              <w:rPr>
                <w:rFonts w:ascii="Verdana" w:hAnsi="Verdana"/>
                <w:color w:val="000000" w:themeColor="text1"/>
                <w:sz w:val="19"/>
                <w:szCs w:val="19"/>
              </w:rPr>
            </w:pPr>
            <w:r w:rsidRPr="002A78DD">
              <w:rPr>
                <w:rFonts w:ascii="Verdana" w:hAnsi="Verdana"/>
                <w:bCs/>
                <w:color w:val="000000" w:themeColor="text1"/>
                <w:sz w:val="19"/>
                <w:szCs w:val="19"/>
              </w:rPr>
              <w:t>Idea Generation</w:t>
            </w:r>
          </w:p>
          <w:p w:rsidR="007E66FF" w:rsidRPr="002A78DD" w:rsidRDefault="007E66FF" w:rsidP="007E66FF">
            <w:pPr>
              <w:pStyle w:val="ListParagraph"/>
              <w:numPr>
                <w:ilvl w:val="0"/>
                <w:numId w:val="47"/>
              </w:numPr>
              <w:spacing w:before="60" w:after="60"/>
              <w:ind w:left="459"/>
              <w:rPr>
                <w:rFonts w:ascii="Verdana" w:hAnsi="Verdana"/>
                <w:color w:val="000000" w:themeColor="text1"/>
                <w:sz w:val="19"/>
                <w:szCs w:val="19"/>
              </w:rPr>
            </w:pPr>
            <w:r w:rsidRPr="002A78DD">
              <w:rPr>
                <w:rFonts w:ascii="Verdana" w:hAnsi="Verdana"/>
                <w:bCs/>
                <w:color w:val="000000" w:themeColor="text1"/>
                <w:sz w:val="19"/>
                <w:szCs w:val="19"/>
              </w:rPr>
              <w:t>Idea generation – Techniques</w:t>
            </w:r>
          </w:p>
          <w:p w:rsidR="007E66FF" w:rsidRPr="002A78DD" w:rsidRDefault="007E66FF" w:rsidP="007E66FF">
            <w:pPr>
              <w:pStyle w:val="ListParagraph"/>
              <w:numPr>
                <w:ilvl w:val="0"/>
                <w:numId w:val="47"/>
              </w:numPr>
              <w:spacing w:before="60" w:after="60"/>
              <w:ind w:left="459"/>
              <w:rPr>
                <w:rFonts w:ascii="Verdana" w:hAnsi="Verdana"/>
                <w:color w:val="000000" w:themeColor="text1"/>
                <w:sz w:val="19"/>
                <w:szCs w:val="19"/>
              </w:rPr>
            </w:pPr>
            <w:r w:rsidRPr="002A78DD">
              <w:rPr>
                <w:rFonts w:ascii="Verdana" w:hAnsi="Verdana"/>
                <w:bCs/>
                <w:color w:val="000000" w:themeColor="text1"/>
                <w:sz w:val="19"/>
                <w:szCs w:val="19"/>
              </w:rPr>
              <w:t>Innovation approach</w:t>
            </w:r>
          </w:p>
          <w:p w:rsidR="007E66FF" w:rsidRPr="002A78DD" w:rsidRDefault="007E66FF" w:rsidP="007E66FF">
            <w:pPr>
              <w:pStyle w:val="ListParagraph"/>
              <w:numPr>
                <w:ilvl w:val="0"/>
                <w:numId w:val="47"/>
              </w:numPr>
              <w:spacing w:before="60" w:after="60"/>
              <w:ind w:left="459"/>
              <w:rPr>
                <w:rFonts w:ascii="Verdana" w:hAnsi="Verdana"/>
                <w:color w:val="000000" w:themeColor="text1"/>
                <w:sz w:val="19"/>
                <w:szCs w:val="19"/>
              </w:rPr>
            </w:pPr>
            <w:r w:rsidRPr="002A78DD">
              <w:rPr>
                <w:rFonts w:ascii="Verdana" w:hAnsi="Verdana"/>
                <w:bCs/>
                <w:color w:val="000000" w:themeColor="text1"/>
                <w:sz w:val="19"/>
                <w:szCs w:val="19"/>
              </w:rPr>
              <w:t>Front End Innovation – In practice</w:t>
            </w:r>
          </w:p>
          <w:p w:rsidR="007E66FF" w:rsidRPr="002A78DD" w:rsidRDefault="007E66FF" w:rsidP="007E66FF">
            <w:pPr>
              <w:pStyle w:val="ListParagraph"/>
              <w:numPr>
                <w:ilvl w:val="0"/>
                <w:numId w:val="47"/>
              </w:numPr>
              <w:spacing w:before="60" w:after="60"/>
              <w:ind w:left="459"/>
              <w:rPr>
                <w:rFonts w:ascii="Verdana" w:hAnsi="Verdana"/>
                <w:color w:val="000000" w:themeColor="text1"/>
                <w:sz w:val="19"/>
                <w:szCs w:val="19"/>
              </w:rPr>
            </w:pPr>
            <w:r w:rsidRPr="002A78DD">
              <w:rPr>
                <w:rFonts w:ascii="Verdana" w:hAnsi="Verdana"/>
                <w:bCs/>
                <w:color w:val="000000" w:themeColor="text1"/>
                <w:sz w:val="19"/>
                <w:szCs w:val="19"/>
              </w:rPr>
              <w:t>Innovation management</w:t>
            </w:r>
          </w:p>
          <w:p w:rsidR="007E66FF" w:rsidRPr="00577AAE" w:rsidRDefault="007E66FF" w:rsidP="00FD6EBB">
            <w:pPr>
              <w:spacing w:before="60" w:after="60"/>
              <w:rPr>
                <w:rFonts w:ascii="Verdana" w:hAnsi="Verdana"/>
                <w:color w:val="1F497D" w:themeColor="text2"/>
                <w:sz w:val="19"/>
                <w:szCs w:val="19"/>
                <w:lang w:val="en-US"/>
              </w:rPr>
            </w:pPr>
          </w:p>
        </w:tc>
      </w:tr>
      <w:tr w:rsidR="007E66FF" w:rsidRPr="00F01889"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lastRenderedPageBreak/>
              <w:t>RECOMMENDED READING</w:t>
            </w:r>
          </w:p>
        </w:tc>
        <w:tc>
          <w:tcPr>
            <w:tcW w:w="6237" w:type="dxa"/>
            <w:gridSpan w:val="2"/>
          </w:tcPr>
          <w:p w:rsidR="007E66FF" w:rsidRPr="00577AAE" w:rsidRDefault="007E66FF" w:rsidP="00FD6EBB">
            <w:pPr>
              <w:spacing w:before="120" w:after="120" w:line="280" w:lineRule="exact"/>
              <w:rPr>
                <w:rFonts w:ascii="Verdana" w:hAnsi="Verdana" w:cstheme="minorHAnsi"/>
                <w:sz w:val="19"/>
                <w:szCs w:val="19"/>
                <w:lang w:val="da-DK"/>
              </w:rPr>
            </w:pPr>
            <w:proofErr w:type="spellStart"/>
            <w:r w:rsidRPr="00577AAE">
              <w:rPr>
                <w:rFonts w:ascii="Verdana" w:hAnsi="Verdana" w:cstheme="minorHAnsi"/>
                <w:sz w:val="19"/>
                <w:szCs w:val="19"/>
              </w:rPr>
              <w:t>Aagaard</w:t>
            </w:r>
            <w:proofErr w:type="spellEnd"/>
            <w:r w:rsidRPr="00577AAE">
              <w:rPr>
                <w:rFonts w:ascii="Verdana" w:hAnsi="Verdana" w:cstheme="minorHAnsi"/>
                <w:sz w:val="19"/>
                <w:szCs w:val="19"/>
              </w:rPr>
              <w:t xml:space="preserve">. A., (2011). </w:t>
            </w:r>
            <w:r w:rsidRPr="00577AAE">
              <w:rPr>
                <w:rFonts w:ascii="Verdana" w:hAnsi="Verdana" w:cstheme="minorHAnsi"/>
                <w:i/>
                <w:sz w:val="19"/>
                <w:szCs w:val="19"/>
              </w:rPr>
              <w:t>Idea and Innovation Management and leadership</w:t>
            </w:r>
            <w:r>
              <w:rPr>
                <w:rFonts w:ascii="Verdana" w:hAnsi="Verdana" w:cstheme="minorHAnsi"/>
                <w:i/>
                <w:sz w:val="19"/>
                <w:szCs w:val="19"/>
              </w:rPr>
              <w:t xml:space="preserve">. </w:t>
            </w:r>
            <w:r w:rsidRPr="00577AAE">
              <w:rPr>
                <w:rFonts w:ascii="Verdana" w:hAnsi="Verdana" w:cstheme="minorHAnsi"/>
                <w:sz w:val="19"/>
                <w:szCs w:val="19"/>
                <w:lang w:val="da-DK"/>
              </w:rPr>
              <w:t>Hans Reitzels Forlag, 2011, ISBN: 978-87-7675-819-6</w:t>
            </w:r>
          </w:p>
          <w:p w:rsidR="007E66FF" w:rsidRDefault="007E66FF" w:rsidP="00FD6EBB">
            <w:pPr>
              <w:spacing w:before="120" w:after="120" w:line="280" w:lineRule="exact"/>
              <w:rPr>
                <w:rFonts w:ascii="Verdana" w:hAnsi="Verdana" w:cstheme="minorHAnsi"/>
                <w:sz w:val="19"/>
                <w:szCs w:val="19"/>
              </w:rPr>
            </w:pPr>
            <w:r w:rsidRPr="00577AAE">
              <w:rPr>
                <w:rFonts w:ascii="Verdana" w:hAnsi="Verdana" w:cstheme="minorHAnsi"/>
                <w:sz w:val="19"/>
                <w:szCs w:val="19"/>
              </w:rPr>
              <w:t>Dyer,</w:t>
            </w:r>
            <w:r>
              <w:rPr>
                <w:rFonts w:ascii="Verdana" w:hAnsi="Verdana" w:cstheme="minorHAnsi"/>
                <w:sz w:val="19"/>
                <w:szCs w:val="19"/>
              </w:rPr>
              <w:t xml:space="preserve"> J.,</w:t>
            </w:r>
            <w:r w:rsidRPr="00577AAE">
              <w:rPr>
                <w:rFonts w:ascii="Verdana" w:hAnsi="Verdana" w:cstheme="minorHAnsi"/>
                <w:sz w:val="19"/>
                <w:szCs w:val="19"/>
              </w:rPr>
              <w:t xml:space="preserve"> </w:t>
            </w:r>
            <w:proofErr w:type="spellStart"/>
            <w:r w:rsidRPr="00577AAE">
              <w:rPr>
                <w:rFonts w:ascii="Verdana" w:hAnsi="Verdana" w:cstheme="minorHAnsi"/>
                <w:sz w:val="19"/>
                <w:szCs w:val="19"/>
              </w:rPr>
              <w:t>Gregersen</w:t>
            </w:r>
            <w:proofErr w:type="spellEnd"/>
            <w:r w:rsidRPr="00577AAE">
              <w:rPr>
                <w:rFonts w:ascii="Verdana" w:hAnsi="Verdana" w:cstheme="minorHAnsi"/>
                <w:sz w:val="19"/>
                <w:szCs w:val="19"/>
              </w:rPr>
              <w:t xml:space="preserve">, </w:t>
            </w:r>
            <w:r>
              <w:rPr>
                <w:rFonts w:ascii="Verdana" w:hAnsi="Verdana" w:cstheme="minorHAnsi"/>
                <w:sz w:val="19"/>
                <w:szCs w:val="19"/>
              </w:rPr>
              <w:t xml:space="preserve">H., and </w:t>
            </w:r>
            <w:r w:rsidRPr="00577AAE">
              <w:rPr>
                <w:rFonts w:ascii="Verdana" w:hAnsi="Verdana" w:cstheme="minorHAnsi"/>
                <w:sz w:val="19"/>
                <w:szCs w:val="19"/>
              </w:rPr>
              <w:t>Clayton M. Christensen</w:t>
            </w:r>
            <w:r>
              <w:rPr>
                <w:rFonts w:ascii="Verdana" w:hAnsi="Verdana" w:cstheme="minorHAnsi"/>
                <w:sz w:val="19"/>
                <w:szCs w:val="19"/>
              </w:rPr>
              <w:t xml:space="preserve">, (2011). </w:t>
            </w:r>
            <w:r w:rsidRPr="00B40A71">
              <w:rPr>
                <w:rFonts w:ascii="Verdana" w:hAnsi="Verdana" w:cstheme="minorHAnsi"/>
                <w:i/>
                <w:sz w:val="19"/>
                <w:szCs w:val="19"/>
              </w:rPr>
              <w:t>The Innovator’s DNA,</w:t>
            </w:r>
            <w:r w:rsidRPr="00577AAE">
              <w:rPr>
                <w:rFonts w:ascii="Verdana" w:hAnsi="Verdana" w:cstheme="minorHAnsi"/>
                <w:sz w:val="19"/>
                <w:szCs w:val="19"/>
              </w:rPr>
              <w:t xml:space="preserve"> </w:t>
            </w:r>
            <w:r w:rsidRPr="00577AAE">
              <w:rPr>
                <w:rFonts w:ascii="Verdana" w:hAnsi="Verdana" w:cstheme="minorHAnsi"/>
                <w:i/>
                <w:sz w:val="19"/>
                <w:szCs w:val="19"/>
              </w:rPr>
              <w:t>Mastering the five skills of disruptive innovators</w:t>
            </w:r>
            <w:r>
              <w:rPr>
                <w:rFonts w:ascii="Verdana" w:hAnsi="Verdana" w:cstheme="minorHAnsi"/>
                <w:i/>
                <w:sz w:val="19"/>
                <w:szCs w:val="19"/>
              </w:rPr>
              <w:t xml:space="preserve">. </w:t>
            </w:r>
            <w:r w:rsidRPr="00577AAE">
              <w:rPr>
                <w:rFonts w:ascii="Verdana" w:hAnsi="Verdana" w:cstheme="minorHAnsi"/>
                <w:sz w:val="19"/>
                <w:szCs w:val="19"/>
              </w:rPr>
              <w:t>Harvard Business Review Press, Boston Massachusetts</w:t>
            </w:r>
            <w:r>
              <w:rPr>
                <w:rFonts w:ascii="Verdana" w:hAnsi="Verdana" w:cstheme="minorHAnsi"/>
                <w:sz w:val="19"/>
                <w:szCs w:val="19"/>
              </w:rPr>
              <w:t>.</w:t>
            </w:r>
            <w:r w:rsidRPr="00577AAE">
              <w:rPr>
                <w:rFonts w:ascii="Verdana" w:hAnsi="Verdana" w:cstheme="minorHAnsi"/>
                <w:sz w:val="19"/>
                <w:szCs w:val="19"/>
              </w:rPr>
              <w:t xml:space="preserve"> ISBN: 978-1-4221-3481-8</w:t>
            </w:r>
          </w:p>
          <w:p w:rsidR="007E66FF" w:rsidRPr="002C6606" w:rsidRDefault="007E66FF" w:rsidP="00FD6EBB">
            <w:pPr>
              <w:pStyle w:val="NormalWeb"/>
              <w:spacing w:before="120" w:after="120" w:line="280" w:lineRule="exact"/>
              <w:rPr>
                <w:rFonts w:ascii="Verdana" w:hAnsi="Verdana" w:cstheme="minorHAnsi"/>
                <w:sz w:val="19"/>
                <w:szCs w:val="19"/>
                <w:lang w:val="en-US"/>
              </w:rPr>
            </w:pPr>
            <w:r w:rsidRPr="00B40A71">
              <w:rPr>
                <w:rFonts w:ascii="Verdana" w:hAnsi="Verdana" w:cstheme="minorHAnsi"/>
                <w:sz w:val="19"/>
                <w:szCs w:val="19"/>
              </w:rPr>
              <w:t xml:space="preserve">Flynn, M., Dooley, L. O’Sullivan, D. &amp; </w:t>
            </w:r>
            <w:proofErr w:type="spellStart"/>
            <w:r w:rsidRPr="00B40A71">
              <w:rPr>
                <w:rFonts w:ascii="Verdana" w:hAnsi="Verdana" w:cstheme="minorHAnsi"/>
                <w:sz w:val="19"/>
                <w:szCs w:val="19"/>
              </w:rPr>
              <w:t>Cormican</w:t>
            </w:r>
            <w:proofErr w:type="spellEnd"/>
            <w:r w:rsidRPr="00B40A71">
              <w:rPr>
                <w:rFonts w:ascii="Verdana" w:hAnsi="Verdana" w:cstheme="minorHAnsi"/>
                <w:sz w:val="19"/>
                <w:szCs w:val="19"/>
              </w:rPr>
              <w:t>, K. (2003). Idea Management for organisation innovation.</w:t>
            </w:r>
            <w:r w:rsidRPr="00577AAE">
              <w:rPr>
                <w:rFonts w:ascii="Verdana" w:hAnsi="Verdana" w:cstheme="minorHAnsi"/>
                <w:sz w:val="19"/>
                <w:szCs w:val="19"/>
              </w:rPr>
              <w:t xml:space="preserve"> </w:t>
            </w:r>
            <w:r w:rsidRPr="002C6606">
              <w:rPr>
                <w:rFonts w:ascii="Verdana" w:hAnsi="Verdana" w:cstheme="minorHAnsi"/>
                <w:i/>
                <w:sz w:val="19"/>
                <w:szCs w:val="19"/>
                <w:lang w:val="en-US"/>
              </w:rPr>
              <w:t>International Journal of Innovation Management</w:t>
            </w:r>
            <w:r w:rsidRPr="002C6606">
              <w:rPr>
                <w:rFonts w:ascii="Verdana" w:hAnsi="Verdana" w:cstheme="minorHAnsi"/>
                <w:sz w:val="19"/>
                <w:szCs w:val="19"/>
                <w:lang w:val="en-US"/>
              </w:rPr>
              <w:t>, 7 (4), 417-442.</w:t>
            </w:r>
          </w:p>
          <w:p w:rsidR="007E66FF" w:rsidRDefault="007E66FF" w:rsidP="00FD6EBB">
            <w:pPr>
              <w:spacing w:before="120" w:after="120" w:line="280" w:lineRule="exact"/>
              <w:rPr>
                <w:rFonts w:ascii="Verdana" w:hAnsi="Verdana" w:cstheme="minorHAnsi"/>
                <w:sz w:val="19"/>
                <w:szCs w:val="19"/>
              </w:rPr>
            </w:pPr>
            <w:r>
              <w:rPr>
                <w:rFonts w:ascii="Verdana" w:hAnsi="Verdana" w:cstheme="minorHAnsi"/>
                <w:sz w:val="19"/>
                <w:szCs w:val="19"/>
              </w:rPr>
              <w:t xml:space="preserve">Harvard Business Essentials. (2003). </w:t>
            </w:r>
            <w:r w:rsidRPr="00577AAE">
              <w:rPr>
                <w:rFonts w:ascii="Verdana" w:hAnsi="Verdana" w:cstheme="minorHAnsi"/>
                <w:sz w:val="19"/>
                <w:szCs w:val="19"/>
              </w:rPr>
              <w:t xml:space="preserve">Managing Creativity and Innovation, </w:t>
            </w:r>
            <w:r w:rsidRPr="00577AAE">
              <w:rPr>
                <w:rFonts w:ascii="Verdana" w:hAnsi="Verdana" w:cstheme="minorHAnsi"/>
                <w:i/>
                <w:sz w:val="19"/>
                <w:szCs w:val="19"/>
              </w:rPr>
              <w:t>Practical Strategies to Encourage Creativity</w:t>
            </w:r>
            <w:r>
              <w:rPr>
                <w:rFonts w:ascii="Verdana" w:hAnsi="Verdana" w:cstheme="minorHAnsi"/>
                <w:i/>
                <w:sz w:val="19"/>
                <w:szCs w:val="19"/>
              </w:rPr>
              <w:t xml:space="preserve">. </w:t>
            </w:r>
            <w:r w:rsidRPr="00577AAE">
              <w:rPr>
                <w:rFonts w:ascii="Verdana" w:hAnsi="Verdana" w:cstheme="minorHAnsi"/>
                <w:sz w:val="19"/>
                <w:szCs w:val="19"/>
              </w:rPr>
              <w:t>Copyright 2003, Harvard Business School Publishing Corporation.</w:t>
            </w:r>
            <w:r>
              <w:rPr>
                <w:rFonts w:ascii="Verdana" w:hAnsi="Verdana" w:cstheme="minorHAnsi"/>
                <w:sz w:val="19"/>
                <w:szCs w:val="19"/>
              </w:rPr>
              <w:t xml:space="preserve"> </w:t>
            </w:r>
            <w:r w:rsidRPr="00577AAE">
              <w:rPr>
                <w:rFonts w:ascii="Verdana" w:hAnsi="Verdana" w:cstheme="minorHAnsi"/>
                <w:sz w:val="19"/>
                <w:szCs w:val="19"/>
              </w:rPr>
              <w:t>ISBN: 978-1-59139-112-8 (ISBN 13)</w:t>
            </w:r>
          </w:p>
          <w:p w:rsidR="007E66FF" w:rsidRPr="00902436" w:rsidRDefault="007E66FF" w:rsidP="00FD6EBB">
            <w:pPr>
              <w:spacing w:before="120" w:after="120" w:line="280" w:lineRule="exact"/>
              <w:rPr>
                <w:rFonts w:ascii="Verdana" w:hAnsi="Verdana" w:cstheme="minorHAnsi"/>
                <w:sz w:val="19"/>
                <w:szCs w:val="19"/>
              </w:rPr>
            </w:pPr>
            <w:proofErr w:type="spellStart"/>
            <w:r w:rsidRPr="00577AAE">
              <w:rPr>
                <w:rFonts w:ascii="Verdana" w:hAnsi="Verdana" w:cstheme="minorHAnsi"/>
                <w:sz w:val="19"/>
                <w:szCs w:val="19"/>
                <w:lang w:val="en-US"/>
              </w:rPr>
              <w:t>Koen</w:t>
            </w:r>
            <w:proofErr w:type="spellEnd"/>
            <w:r w:rsidRPr="00577AAE">
              <w:rPr>
                <w:rFonts w:ascii="Verdana" w:hAnsi="Verdana" w:cstheme="minorHAnsi"/>
                <w:sz w:val="19"/>
                <w:szCs w:val="19"/>
                <w:lang w:val="en-US"/>
              </w:rPr>
              <w:t xml:space="preserve">, P.A. (2007). </w:t>
            </w:r>
            <w:r w:rsidRPr="00577AAE">
              <w:rPr>
                <w:rFonts w:ascii="Verdana" w:hAnsi="Verdana" w:cstheme="minorHAnsi"/>
                <w:sz w:val="19"/>
                <w:szCs w:val="19"/>
              </w:rPr>
              <w:t xml:space="preserve">The Fuzzy Front End for Incremental, Platform, and Breakthrough Products. In: K.B. Kahn (ed.) PDMA Handbook of </w:t>
            </w:r>
            <w:r w:rsidRPr="00577AAE">
              <w:rPr>
                <w:rFonts w:ascii="Verdana" w:hAnsi="Verdana" w:cstheme="minorHAnsi"/>
                <w:i/>
                <w:sz w:val="19"/>
                <w:szCs w:val="19"/>
              </w:rPr>
              <w:t>New Product Development</w:t>
            </w:r>
            <w:r w:rsidRPr="00577AAE">
              <w:rPr>
                <w:rFonts w:ascii="Verdana" w:hAnsi="Verdana" w:cstheme="minorHAnsi"/>
                <w:sz w:val="19"/>
                <w:szCs w:val="19"/>
              </w:rPr>
              <w:t>, 2 ed. New York, NY: John Wiley &amp; Sons, Inc.</w:t>
            </w:r>
          </w:p>
          <w:p w:rsidR="007E66FF" w:rsidRPr="00902436" w:rsidRDefault="007E66FF" w:rsidP="00FD6EBB">
            <w:pPr>
              <w:spacing w:before="120" w:after="120" w:line="280" w:lineRule="exact"/>
              <w:rPr>
                <w:rFonts w:ascii="Verdana" w:hAnsi="Verdana" w:cstheme="minorHAnsi"/>
                <w:sz w:val="19"/>
                <w:szCs w:val="19"/>
                <w:lang w:val="en-US"/>
              </w:rPr>
            </w:pPr>
            <w:proofErr w:type="gramStart"/>
            <w:r w:rsidRPr="00B40A71">
              <w:rPr>
                <w:rFonts w:ascii="Verdana" w:hAnsi="Verdana" w:cstheme="minorHAnsi"/>
                <w:sz w:val="19"/>
                <w:szCs w:val="19"/>
                <w:lang w:val="en-US"/>
              </w:rPr>
              <w:t>Six Sigma.</w:t>
            </w:r>
            <w:proofErr w:type="gramEnd"/>
            <w:r>
              <w:rPr>
                <w:rFonts w:ascii="Verdana" w:hAnsi="Verdana" w:cstheme="minorHAnsi"/>
                <w:sz w:val="19"/>
                <w:szCs w:val="19"/>
                <w:u w:val="single"/>
                <w:lang w:val="en-US"/>
              </w:rPr>
              <w:t xml:space="preserve"> </w:t>
            </w:r>
            <w:r w:rsidRPr="00577AAE">
              <w:rPr>
                <w:rFonts w:ascii="Verdana" w:hAnsi="Verdana" w:cstheme="minorHAnsi"/>
                <w:sz w:val="19"/>
                <w:szCs w:val="19"/>
                <w:lang w:val="en-US"/>
              </w:rPr>
              <w:t>From Wikipedia, the free encyclopedia</w:t>
            </w:r>
          </w:p>
        </w:tc>
      </w:tr>
      <w:tr w:rsidR="007E66FF" w:rsidRPr="00F01889"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9970FB">
              <w:rPr>
                <w:rFonts w:ascii="Verdana" w:hAnsi="Verdana"/>
                <w:sz w:val="19"/>
                <w:szCs w:val="19"/>
              </w:rPr>
              <w:t>ADDITIONAL RESOURCES</w:t>
            </w:r>
          </w:p>
        </w:tc>
        <w:tc>
          <w:tcPr>
            <w:tcW w:w="6237" w:type="dxa"/>
            <w:gridSpan w:val="2"/>
          </w:tcPr>
          <w:p w:rsidR="007E66FF" w:rsidRPr="00577AAE" w:rsidRDefault="007E66FF" w:rsidP="00FD6EBB">
            <w:pPr>
              <w:spacing w:before="120" w:after="120" w:line="280" w:lineRule="exact"/>
              <w:rPr>
                <w:rFonts w:ascii="Verdana" w:hAnsi="Verdana" w:cstheme="minorHAnsi"/>
                <w:sz w:val="19"/>
                <w:szCs w:val="19"/>
                <w:lang w:val="en-US"/>
              </w:rPr>
            </w:pPr>
            <w:proofErr w:type="spellStart"/>
            <w:r w:rsidRPr="00577AAE">
              <w:rPr>
                <w:rFonts w:ascii="Verdana" w:hAnsi="Verdana" w:cstheme="minorHAnsi"/>
                <w:sz w:val="19"/>
                <w:szCs w:val="19"/>
                <w:lang w:val="en-US"/>
              </w:rPr>
              <w:t>Koen</w:t>
            </w:r>
            <w:proofErr w:type="spellEnd"/>
            <w:r w:rsidRPr="00577AAE">
              <w:rPr>
                <w:rFonts w:ascii="Verdana" w:hAnsi="Verdana" w:cstheme="minorHAnsi"/>
                <w:sz w:val="19"/>
                <w:szCs w:val="19"/>
                <w:lang w:val="en-US"/>
              </w:rPr>
              <w:t xml:space="preserve"> P.A., </w:t>
            </w:r>
            <w:proofErr w:type="spellStart"/>
            <w:r w:rsidRPr="00577AAE">
              <w:rPr>
                <w:rFonts w:ascii="Verdana" w:hAnsi="Verdana" w:cstheme="minorHAnsi"/>
                <w:sz w:val="19"/>
                <w:szCs w:val="19"/>
                <w:lang w:val="en-US"/>
              </w:rPr>
              <w:t>Ajamian</w:t>
            </w:r>
            <w:proofErr w:type="spellEnd"/>
            <w:r w:rsidRPr="00577AAE">
              <w:rPr>
                <w:rFonts w:ascii="Verdana" w:hAnsi="Verdana" w:cstheme="minorHAnsi"/>
                <w:sz w:val="19"/>
                <w:szCs w:val="19"/>
                <w:lang w:val="en-US"/>
              </w:rPr>
              <w:t xml:space="preserve"> G., </w:t>
            </w:r>
            <w:proofErr w:type="spellStart"/>
            <w:r w:rsidRPr="00577AAE">
              <w:rPr>
                <w:rFonts w:ascii="Verdana" w:hAnsi="Verdana" w:cstheme="minorHAnsi"/>
                <w:sz w:val="19"/>
                <w:szCs w:val="19"/>
                <w:lang w:val="en-US"/>
              </w:rPr>
              <w:t>Burkart</w:t>
            </w:r>
            <w:proofErr w:type="spellEnd"/>
            <w:r w:rsidRPr="00577AAE">
              <w:rPr>
                <w:rFonts w:ascii="Verdana" w:hAnsi="Verdana" w:cstheme="minorHAnsi"/>
                <w:sz w:val="19"/>
                <w:szCs w:val="19"/>
                <w:lang w:val="en-US"/>
              </w:rPr>
              <w:t xml:space="preserve"> R., </w:t>
            </w:r>
            <w:proofErr w:type="spellStart"/>
            <w:r w:rsidRPr="00577AAE">
              <w:rPr>
                <w:rFonts w:ascii="Verdana" w:hAnsi="Verdana" w:cstheme="minorHAnsi"/>
                <w:sz w:val="19"/>
                <w:szCs w:val="19"/>
                <w:lang w:val="en-US"/>
              </w:rPr>
              <w:t>Clamen</w:t>
            </w:r>
            <w:proofErr w:type="spellEnd"/>
            <w:r w:rsidRPr="00577AAE">
              <w:rPr>
                <w:rFonts w:ascii="Verdana" w:hAnsi="Verdana" w:cstheme="minorHAnsi"/>
                <w:sz w:val="19"/>
                <w:szCs w:val="19"/>
                <w:lang w:val="en-US"/>
              </w:rPr>
              <w:t xml:space="preserve"> A., Davidson J., </w:t>
            </w:r>
            <w:proofErr w:type="spellStart"/>
            <w:r w:rsidRPr="00577AAE">
              <w:rPr>
                <w:rFonts w:ascii="Verdana" w:hAnsi="Verdana" w:cstheme="minorHAnsi"/>
                <w:sz w:val="19"/>
                <w:szCs w:val="19"/>
                <w:lang w:val="en-US"/>
              </w:rPr>
              <w:t>D’Amore</w:t>
            </w:r>
            <w:proofErr w:type="spellEnd"/>
            <w:r w:rsidRPr="00577AAE">
              <w:rPr>
                <w:rFonts w:ascii="Verdana" w:hAnsi="Verdana" w:cstheme="minorHAnsi"/>
                <w:sz w:val="19"/>
                <w:szCs w:val="19"/>
                <w:lang w:val="en-US"/>
              </w:rPr>
              <w:t xml:space="preserve"> R., Elkins C., Herald K., </w:t>
            </w:r>
            <w:proofErr w:type="spellStart"/>
            <w:r w:rsidRPr="00577AAE">
              <w:rPr>
                <w:rFonts w:ascii="Verdana" w:hAnsi="Verdana" w:cstheme="minorHAnsi"/>
                <w:sz w:val="19"/>
                <w:szCs w:val="19"/>
                <w:lang w:val="en-US"/>
              </w:rPr>
              <w:t>Incorvia</w:t>
            </w:r>
            <w:proofErr w:type="spellEnd"/>
            <w:r w:rsidRPr="00577AAE">
              <w:rPr>
                <w:rFonts w:ascii="Verdana" w:hAnsi="Verdana" w:cstheme="minorHAnsi"/>
                <w:sz w:val="19"/>
                <w:szCs w:val="19"/>
                <w:lang w:val="en-US"/>
              </w:rPr>
              <w:t xml:space="preserve"> M., Johnson A., Karol R., Seibert R., </w:t>
            </w:r>
            <w:proofErr w:type="spellStart"/>
            <w:r w:rsidRPr="00577AAE">
              <w:rPr>
                <w:rFonts w:ascii="Verdana" w:hAnsi="Verdana" w:cstheme="minorHAnsi"/>
                <w:sz w:val="19"/>
                <w:szCs w:val="19"/>
                <w:lang w:val="en-US"/>
              </w:rPr>
              <w:t>Slavejkov</w:t>
            </w:r>
            <w:proofErr w:type="spellEnd"/>
            <w:r w:rsidRPr="00577AAE">
              <w:rPr>
                <w:rFonts w:ascii="Verdana" w:hAnsi="Verdana" w:cstheme="minorHAnsi"/>
                <w:sz w:val="19"/>
                <w:szCs w:val="19"/>
                <w:lang w:val="en-US"/>
              </w:rPr>
              <w:t xml:space="preserve"> A. &amp; Wagner K. (2001). </w:t>
            </w:r>
            <w:r w:rsidRPr="00B40A71">
              <w:rPr>
                <w:rFonts w:ascii="Verdana" w:hAnsi="Verdana" w:cstheme="minorHAnsi"/>
                <w:i/>
                <w:sz w:val="19"/>
                <w:szCs w:val="19"/>
                <w:lang w:val="en-US"/>
              </w:rPr>
              <w:t>Providing Clarity and a common language to the Fuzzy Front End. Research Technology Management</w:t>
            </w:r>
            <w:r w:rsidRPr="00577AAE">
              <w:rPr>
                <w:rFonts w:ascii="Verdana" w:hAnsi="Verdana" w:cstheme="minorHAnsi"/>
                <w:sz w:val="19"/>
                <w:szCs w:val="19"/>
                <w:lang w:val="en-US"/>
              </w:rPr>
              <w:t>, 44, 46-55.</w:t>
            </w:r>
          </w:p>
          <w:p w:rsidR="007E66FF" w:rsidRPr="00902436" w:rsidRDefault="007E66FF" w:rsidP="00FD6EBB">
            <w:pPr>
              <w:spacing w:before="120" w:after="120" w:line="280" w:lineRule="exact"/>
              <w:rPr>
                <w:rFonts w:ascii="Verdana" w:hAnsi="Verdana" w:cstheme="minorHAnsi"/>
                <w:i/>
                <w:sz w:val="19"/>
                <w:szCs w:val="19"/>
                <w:lang w:val="en-US"/>
              </w:rPr>
            </w:pPr>
            <w:proofErr w:type="spellStart"/>
            <w:r w:rsidRPr="00B40A71">
              <w:rPr>
                <w:rFonts w:ascii="Verdana" w:hAnsi="Verdana" w:cstheme="minorHAnsi"/>
                <w:sz w:val="19"/>
                <w:szCs w:val="19"/>
                <w:lang w:val="en-US"/>
              </w:rPr>
              <w:t>Koen</w:t>
            </w:r>
            <w:proofErr w:type="spellEnd"/>
            <w:r w:rsidRPr="00B40A71">
              <w:rPr>
                <w:rFonts w:ascii="Verdana" w:hAnsi="Verdana" w:cstheme="minorHAnsi"/>
                <w:sz w:val="19"/>
                <w:szCs w:val="19"/>
                <w:lang w:val="en-US"/>
              </w:rPr>
              <w:t xml:space="preserve">, P.A., </w:t>
            </w:r>
            <w:proofErr w:type="spellStart"/>
            <w:r w:rsidRPr="00B40A71">
              <w:rPr>
                <w:rFonts w:ascii="Verdana" w:hAnsi="Verdana" w:cstheme="minorHAnsi"/>
                <w:sz w:val="19"/>
                <w:szCs w:val="19"/>
                <w:lang w:val="en-US"/>
              </w:rPr>
              <w:t>Ajamian</w:t>
            </w:r>
            <w:proofErr w:type="spellEnd"/>
            <w:r w:rsidRPr="00B40A71">
              <w:rPr>
                <w:rFonts w:ascii="Verdana" w:hAnsi="Verdana" w:cstheme="minorHAnsi"/>
                <w:sz w:val="19"/>
                <w:szCs w:val="19"/>
                <w:lang w:val="en-US"/>
              </w:rPr>
              <w:t xml:space="preserve"> G., Boyce S., </w:t>
            </w:r>
            <w:proofErr w:type="spellStart"/>
            <w:r w:rsidRPr="00B40A71">
              <w:rPr>
                <w:rFonts w:ascii="Verdana" w:hAnsi="Verdana" w:cstheme="minorHAnsi"/>
                <w:sz w:val="19"/>
                <w:szCs w:val="19"/>
                <w:lang w:val="en-US"/>
              </w:rPr>
              <w:t>Clamen</w:t>
            </w:r>
            <w:proofErr w:type="spellEnd"/>
            <w:r w:rsidRPr="00B40A71">
              <w:rPr>
                <w:rFonts w:ascii="Verdana" w:hAnsi="Verdana" w:cstheme="minorHAnsi"/>
                <w:sz w:val="19"/>
                <w:szCs w:val="19"/>
                <w:lang w:val="en-US"/>
              </w:rPr>
              <w:t xml:space="preserve"> A., Fisher E., </w:t>
            </w:r>
            <w:proofErr w:type="spellStart"/>
            <w:r w:rsidRPr="00B40A71">
              <w:rPr>
                <w:rFonts w:ascii="Verdana" w:hAnsi="Verdana" w:cstheme="minorHAnsi"/>
                <w:sz w:val="19"/>
                <w:szCs w:val="19"/>
                <w:lang w:val="en-US"/>
              </w:rPr>
              <w:t>Fountoulakis</w:t>
            </w:r>
            <w:proofErr w:type="spellEnd"/>
            <w:r w:rsidRPr="00B40A71">
              <w:rPr>
                <w:rFonts w:ascii="Verdana" w:hAnsi="Verdana" w:cstheme="minorHAnsi"/>
                <w:sz w:val="19"/>
                <w:szCs w:val="19"/>
                <w:lang w:val="en-US"/>
              </w:rPr>
              <w:t xml:space="preserve"> S., Johnson A., </w:t>
            </w:r>
            <w:proofErr w:type="spellStart"/>
            <w:r w:rsidRPr="00B40A71">
              <w:rPr>
                <w:rFonts w:ascii="Verdana" w:hAnsi="Verdana" w:cstheme="minorHAnsi"/>
                <w:sz w:val="19"/>
                <w:szCs w:val="19"/>
                <w:lang w:val="en-US"/>
              </w:rPr>
              <w:t>Puri</w:t>
            </w:r>
            <w:proofErr w:type="spellEnd"/>
            <w:r w:rsidRPr="00B40A71">
              <w:rPr>
                <w:rFonts w:ascii="Verdana" w:hAnsi="Verdana" w:cstheme="minorHAnsi"/>
                <w:sz w:val="19"/>
                <w:szCs w:val="19"/>
                <w:lang w:val="en-US"/>
              </w:rPr>
              <w:t xml:space="preserve">, P. &amp; Seibert, R. (2002). </w:t>
            </w:r>
            <w:r w:rsidRPr="00B40A71">
              <w:rPr>
                <w:rFonts w:ascii="Verdana" w:hAnsi="Verdana" w:cstheme="minorHAnsi"/>
                <w:i/>
                <w:sz w:val="19"/>
                <w:szCs w:val="19"/>
                <w:lang w:val="en-US"/>
              </w:rPr>
              <w:t>Fuzzy-Front End: Effective Methods, Tools and Techniques.</w:t>
            </w:r>
          </w:p>
          <w:p w:rsidR="007E66FF" w:rsidRPr="002C6606" w:rsidRDefault="007E66FF" w:rsidP="00FD6EBB">
            <w:pPr>
              <w:spacing w:before="120" w:after="120" w:line="280" w:lineRule="exact"/>
              <w:rPr>
                <w:rFonts w:ascii="Verdana" w:hAnsi="Verdana" w:cstheme="minorHAnsi"/>
                <w:sz w:val="19"/>
                <w:szCs w:val="19"/>
                <w:lang w:val="da-DK"/>
              </w:rPr>
            </w:pPr>
            <w:proofErr w:type="spellStart"/>
            <w:r w:rsidRPr="00577AAE">
              <w:rPr>
                <w:rFonts w:ascii="Verdana" w:hAnsi="Verdana" w:cstheme="minorHAnsi"/>
                <w:sz w:val="19"/>
                <w:szCs w:val="19"/>
              </w:rPr>
              <w:t>Pervaiz</w:t>
            </w:r>
            <w:proofErr w:type="spellEnd"/>
            <w:r w:rsidRPr="00577AAE">
              <w:rPr>
                <w:rFonts w:ascii="Verdana" w:hAnsi="Verdana" w:cstheme="minorHAnsi"/>
                <w:sz w:val="19"/>
                <w:szCs w:val="19"/>
              </w:rPr>
              <w:t xml:space="preserve"> K. Ahmed and Charles D. </w:t>
            </w:r>
            <w:proofErr w:type="spellStart"/>
            <w:r w:rsidRPr="00577AAE">
              <w:rPr>
                <w:rFonts w:ascii="Verdana" w:hAnsi="Verdana" w:cstheme="minorHAnsi"/>
                <w:sz w:val="19"/>
                <w:szCs w:val="19"/>
              </w:rPr>
              <w:t>Shephard</w:t>
            </w:r>
            <w:proofErr w:type="spellEnd"/>
            <w:r w:rsidRPr="00577AAE">
              <w:rPr>
                <w:rFonts w:ascii="Verdana" w:hAnsi="Verdana" w:cstheme="minorHAnsi"/>
                <w:sz w:val="19"/>
                <w:szCs w:val="19"/>
              </w:rPr>
              <w:t xml:space="preserve"> (2010). Innovation Management, </w:t>
            </w:r>
            <w:r w:rsidRPr="00577AAE">
              <w:rPr>
                <w:rFonts w:ascii="Verdana" w:hAnsi="Verdana" w:cstheme="minorHAnsi"/>
                <w:i/>
                <w:sz w:val="19"/>
                <w:szCs w:val="19"/>
              </w:rPr>
              <w:t>Context, strategies, systems and processes</w:t>
            </w:r>
            <w:r>
              <w:rPr>
                <w:rFonts w:ascii="Verdana" w:hAnsi="Verdana" w:cstheme="minorHAnsi"/>
                <w:i/>
                <w:sz w:val="19"/>
                <w:szCs w:val="19"/>
              </w:rPr>
              <w:t xml:space="preserve">. </w:t>
            </w:r>
            <w:hyperlink r:id="rId9" w:history="1">
              <w:r w:rsidRPr="00577AAE">
                <w:rPr>
                  <w:rStyle w:val="Hyperlink"/>
                  <w:rFonts w:ascii="Verdana" w:hAnsi="Verdana" w:cstheme="minorHAnsi"/>
                  <w:sz w:val="19"/>
                  <w:szCs w:val="19"/>
                  <w:lang w:val="da-DK"/>
                </w:rPr>
                <w:t>www.peasoned.co.uk</w:t>
              </w:r>
            </w:hyperlink>
            <w:r w:rsidRPr="00577AAE">
              <w:rPr>
                <w:rFonts w:ascii="Verdana" w:hAnsi="Verdana" w:cstheme="minorHAnsi"/>
                <w:sz w:val="19"/>
                <w:szCs w:val="19"/>
                <w:lang w:val="da-DK"/>
              </w:rPr>
              <w:t>, 2010, ISBN: 978-0-273-</w:t>
            </w:r>
            <w:proofErr w:type="gramStart"/>
            <w:r w:rsidRPr="00577AAE">
              <w:rPr>
                <w:rFonts w:ascii="Verdana" w:hAnsi="Verdana" w:cstheme="minorHAnsi"/>
                <w:sz w:val="19"/>
                <w:szCs w:val="19"/>
                <w:lang w:val="da-DK"/>
              </w:rPr>
              <w:t>68376</w:t>
            </w:r>
            <w:proofErr w:type="gramEnd"/>
            <w:r w:rsidRPr="00577AAE">
              <w:rPr>
                <w:rFonts w:ascii="Verdana" w:hAnsi="Verdana" w:cstheme="minorHAnsi"/>
                <w:sz w:val="19"/>
                <w:szCs w:val="19"/>
                <w:lang w:val="da-DK"/>
              </w:rPr>
              <w:t>-6</w:t>
            </w:r>
          </w:p>
          <w:p w:rsidR="007E66FF" w:rsidRPr="00577AAE" w:rsidRDefault="007E66FF" w:rsidP="00FD6EBB">
            <w:pPr>
              <w:spacing w:before="120" w:after="120" w:line="280" w:lineRule="exact"/>
              <w:rPr>
                <w:rFonts w:ascii="Verdana" w:hAnsi="Verdana" w:cstheme="minorHAnsi"/>
                <w:sz w:val="19"/>
                <w:szCs w:val="19"/>
              </w:rPr>
            </w:pPr>
            <w:r w:rsidRPr="00B40A71">
              <w:rPr>
                <w:rStyle w:val="Strong"/>
                <w:rFonts w:ascii="Verdana" w:hAnsi="Verdana" w:cstheme="minorHAnsi"/>
                <w:b w:val="0"/>
                <w:sz w:val="19"/>
                <w:szCs w:val="19"/>
                <w:lang w:val="en-US"/>
              </w:rPr>
              <w:t xml:space="preserve">Change Management Learning Center – </w:t>
            </w:r>
            <w:proofErr w:type="spellStart"/>
            <w:r w:rsidRPr="00B40A71">
              <w:rPr>
                <w:rStyle w:val="Strong"/>
                <w:rFonts w:ascii="Verdana" w:hAnsi="Verdana" w:cstheme="minorHAnsi"/>
                <w:b w:val="0"/>
                <w:sz w:val="19"/>
                <w:szCs w:val="19"/>
                <w:lang w:val="en-US"/>
              </w:rPr>
              <w:t>Prosci</w:t>
            </w:r>
            <w:proofErr w:type="spellEnd"/>
            <w:r>
              <w:rPr>
                <w:rStyle w:val="Strong"/>
                <w:rFonts w:ascii="Verdana" w:hAnsi="Verdana" w:cstheme="minorHAnsi"/>
                <w:b w:val="0"/>
                <w:sz w:val="19"/>
                <w:szCs w:val="19"/>
                <w:lang w:val="en-US"/>
              </w:rPr>
              <w:t xml:space="preserve">. </w:t>
            </w:r>
            <w:r w:rsidRPr="00577AAE">
              <w:rPr>
                <w:rFonts w:ascii="Verdana" w:hAnsi="Verdana" w:cstheme="minorHAnsi"/>
                <w:sz w:val="19"/>
                <w:szCs w:val="19"/>
              </w:rPr>
              <w:t>Phone: +1-970-203-9332 or 1-800-700-2831</w:t>
            </w:r>
            <w:r w:rsidRPr="00577AAE">
              <w:rPr>
                <w:rFonts w:ascii="Verdana" w:hAnsi="Verdana" w:cstheme="minorHAnsi"/>
                <w:sz w:val="19"/>
                <w:szCs w:val="19"/>
              </w:rPr>
              <w:br/>
              <w:t>1367 S. Garfield Ave.</w:t>
            </w:r>
            <w:r>
              <w:rPr>
                <w:rFonts w:ascii="Verdana" w:hAnsi="Verdana" w:cstheme="minorHAnsi"/>
                <w:sz w:val="19"/>
                <w:szCs w:val="19"/>
              </w:rPr>
              <w:t xml:space="preserve"> </w:t>
            </w:r>
            <w:r w:rsidRPr="00577AAE">
              <w:rPr>
                <w:rFonts w:ascii="Verdana" w:hAnsi="Verdana" w:cstheme="minorHAnsi"/>
                <w:sz w:val="19"/>
                <w:szCs w:val="19"/>
              </w:rPr>
              <w:t xml:space="preserve">Loveland, CO 80537 USA </w:t>
            </w:r>
          </w:p>
        </w:tc>
      </w:tr>
      <w:tr w:rsidR="007E66FF" w:rsidRPr="00F01889"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TEACHING METHODS</w:t>
            </w:r>
          </w:p>
          <w:p w:rsidR="007E66FF" w:rsidRPr="00577AAE" w:rsidRDefault="007E66FF" w:rsidP="00FD6EBB">
            <w:pPr>
              <w:spacing w:beforeLines="60" w:before="144" w:afterLines="60" w:after="144"/>
              <w:rPr>
                <w:rFonts w:ascii="Verdana" w:hAnsi="Verdana"/>
                <w:sz w:val="19"/>
                <w:szCs w:val="19"/>
              </w:rPr>
            </w:pPr>
            <w:r>
              <w:rPr>
                <w:rFonts w:ascii="Verdana" w:hAnsi="Verdana"/>
                <w:sz w:val="19"/>
                <w:szCs w:val="19"/>
              </w:rPr>
              <w:t>C</w:t>
            </w:r>
            <w:r w:rsidRPr="00577AAE">
              <w:rPr>
                <w:rFonts w:ascii="Verdana" w:hAnsi="Verdana"/>
                <w:sz w:val="19"/>
                <w:szCs w:val="19"/>
              </w:rPr>
              <w:t>ombined with education, research and companies</w:t>
            </w:r>
          </w:p>
        </w:tc>
        <w:tc>
          <w:tcPr>
            <w:tcW w:w="6237" w:type="dxa"/>
            <w:gridSpan w:val="2"/>
          </w:tcPr>
          <w:p w:rsidR="007E66FF" w:rsidRPr="00577AAE" w:rsidRDefault="007E66FF" w:rsidP="00FD6EBB">
            <w:pPr>
              <w:spacing w:line="280" w:lineRule="exact"/>
              <w:rPr>
                <w:rFonts w:ascii="Verdana" w:hAnsi="Verdana"/>
                <w:sz w:val="19"/>
                <w:szCs w:val="19"/>
              </w:rPr>
            </w:pPr>
            <w:r w:rsidRPr="00577AAE">
              <w:rPr>
                <w:rFonts w:ascii="Verdana" w:hAnsi="Verdana"/>
                <w:sz w:val="19"/>
                <w:szCs w:val="19"/>
              </w:rPr>
              <w:t>Lectures, discussions, case studies, workshop, project work</w:t>
            </w:r>
          </w:p>
          <w:p w:rsidR="007E66FF" w:rsidRPr="00577AAE" w:rsidRDefault="007E66FF" w:rsidP="00FD6EBB">
            <w:pPr>
              <w:spacing w:line="280" w:lineRule="exact"/>
              <w:rPr>
                <w:rFonts w:ascii="Verdana" w:hAnsi="Verdana"/>
                <w:sz w:val="19"/>
                <w:szCs w:val="19"/>
              </w:rPr>
            </w:pPr>
          </w:p>
          <w:p w:rsidR="007E66FF" w:rsidRPr="00577AAE" w:rsidRDefault="007E66FF" w:rsidP="00FD6EBB">
            <w:pPr>
              <w:spacing w:line="280" w:lineRule="exact"/>
              <w:rPr>
                <w:rFonts w:ascii="Verdana" w:hAnsi="Verdana"/>
                <w:sz w:val="19"/>
                <w:szCs w:val="19"/>
              </w:rPr>
            </w:pPr>
          </w:p>
        </w:tc>
      </w:tr>
      <w:tr w:rsidR="007E66FF" w:rsidRPr="00F01889" w:rsidTr="00FD6EBB">
        <w:trPr>
          <w:trHeight w:val="143"/>
        </w:trPr>
        <w:tc>
          <w:tcPr>
            <w:tcW w:w="2943" w:type="dxa"/>
            <w:shd w:val="clear" w:color="auto" w:fill="C6D9F1" w:themeFill="text2" w:themeFillTint="33"/>
          </w:tcPr>
          <w:p w:rsidR="007E66FF" w:rsidRPr="00577AAE" w:rsidRDefault="007E66FF" w:rsidP="00FD6EBB">
            <w:pPr>
              <w:spacing w:beforeLines="60" w:before="144" w:afterLines="60" w:after="144"/>
              <w:rPr>
                <w:rFonts w:ascii="Verdana" w:hAnsi="Verdana"/>
                <w:sz w:val="19"/>
                <w:szCs w:val="19"/>
              </w:rPr>
            </w:pPr>
            <w:r w:rsidRPr="00577AAE">
              <w:rPr>
                <w:rFonts w:ascii="Verdana" w:hAnsi="Verdana"/>
                <w:sz w:val="19"/>
                <w:szCs w:val="19"/>
              </w:rPr>
              <w:t>ASSESSMENT METHODS AND CRITERIA</w:t>
            </w:r>
          </w:p>
        </w:tc>
        <w:tc>
          <w:tcPr>
            <w:tcW w:w="6237" w:type="dxa"/>
            <w:gridSpan w:val="2"/>
          </w:tcPr>
          <w:p w:rsidR="007E66FF" w:rsidRPr="009A79CA" w:rsidRDefault="007E66FF" w:rsidP="00FD6EBB">
            <w:pPr>
              <w:spacing w:before="120" w:after="120"/>
              <w:rPr>
                <w:rFonts w:ascii="Verdana" w:hAnsi="Verdana"/>
                <w:sz w:val="19"/>
                <w:szCs w:val="19"/>
                <w:lang w:val="en-US"/>
              </w:rPr>
            </w:pPr>
            <w:r w:rsidRPr="009A79CA">
              <w:rPr>
                <w:rFonts w:ascii="Verdana" w:hAnsi="Verdana"/>
                <w:sz w:val="19"/>
                <w:szCs w:val="19"/>
                <w:lang w:val="en-US"/>
              </w:rPr>
              <w:t xml:space="preserve">Active participation: 50% </w:t>
            </w:r>
          </w:p>
          <w:p w:rsidR="007E66FF" w:rsidRPr="009A79CA" w:rsidRDefault="007E66FF" w:rsidP="00FD6EBB">
            <w:pPr>
              <w:spacing w:before="120" w:after="120"/>
              <w:rPr>
                <w:rFonts w:ascii="Verdana" w:hAnsi="Verdana"/>
                <w:sz w:val="19"/>
                <w:szCs w:val="19"/>
              </w:rPr>
            </w:pPr>
            <w:r w:rsidRPr="009A79CA">
              <w:rPr>
                <w:rFonts w:ascii="Verdana" w:hAnsi="Verdana"/>
                <w:sz w:val="19"/>
                <w:szCs w:val="19"/>
              </w:rPr>
              <w:t>Learning tasks: 35%</w:t>
            </w:r>
          </w:p>
          <w:p w:rsidR="007E66FF" w:rsidRPr="009A79CA" w:rsidRDefault="007E66FF" w:rsidP="00FD6EBB">
            <w:pPr>
              <w:spacing w:before="120" w:after="120"/>
              <w:rPr>
                <w:rFonts w:ascii="Verdana" w:hAnsi="Verdana"/>
                <w:sz w:val="19"/>
                <w:szCs w:val="19"/>
                <w:lang w:val="en-US"/>
              </w:rPr>
            </w:pPr>
            <w:r w:rsidRPr="009A79CA">
              <w:rPr>
                <w:rFonts w:ascii="Verdana" w:hAnsi="Verdana"/>
                <w:sz w:val="19"/>
                <w:szCs w:val="19"/>
                <w:lang w:val="en-US"/>
              </w:rPr>
              <w:t>Collaborative project work: 15%</w:t>
            </w:r>
          </w:p>
          <w:p w:rsidR="007E66FF" w:rsidRDefault="007E66FF" w:rsidP="00FD6EBB">
            <w:pPr>
              <w:spacing w:beforeLines="60" w:before="144" w:afterLines="60" w:after="144"/>
              <w:rPr>
                <w:rFonts w:ascii="Verdana" w:hAnsi="Verdana"/>
                <w:sz w:val="19"/>
                <w:szCs w:val="19"/>
              </w:rPr>
            </w:pPr>
            <w:r w:rsidRPr="00577AAE">
              <w:rPr>
                <w:rFonts w:ascii="Verdana" w:hAnsi="Verdana"/>
                <w:sz w:val="19"/>
                <w:szCs w:val="19"/>
              </w:rPr>
              <w:t>The exam will take form as a written project by the student followed by an oral exam</w:t>
            </w:r>
          </w:p>
          <w:p w:rsidR="007E66FF" w:rsidRPr="00B40A71" w:rsidRDefault="007E66FF" w:rsidP="00FD6EBB">
            <w:pPr>
              <w:spacing w:before="120" w:after="120"/>
              <w:rPr>
                <w:rFonts w:ascii="Verdana" w:hAnsi="Verdana"/>
                <w:sz w:val="19"/>
                <w:szCs w:val="19"/>
                <w:lang w:val="en-US"/>
              </w:rPr>
            </w:pPr>
          </w:p>
        </w:tc>
      </w:tr>
    </w:tbl>
    <w:p w:rsidR="007E66FF" w:rsidRDefault="007E66FF" w:rsidP="007E66FF">
      <w:pPr>
        <w:rPr>
          <w:rFonts w:ascii="Verdana" w:hAnsi="Verdana"/>
          <w:lang w:val="en-US"/>
        </w:rPr>
      </w:pPr>
    </w:p>
    <w:p w:rsidR="007E66FF" w:rsidRPr="00DD023C" w:rsidRDefault="007E66FF" w:rsidP="007E66FF">
      <w:pPr>
        <w:pStyle w:val="BodyText"/>
        <w:ind w:firstLine="0"/>
        <w:rPr>
          <w:b/>
          <w:sz w:val="22"/>
          <w:szCs w:val="22"/>
          <w:lang w:val="en-US"/>
        </w:rPr>
      </w:pPr>
      <w:r>
        <w:rPr>
          <w:b/>
          <w:sz w:val="22"/>
          <w:szCs w:val="22"/>
          <w:lang w:val="en-GB"/>
        </w:rPr>
        <w:t xml:space="preserve">* </w:t>
      </w:r>
      <w:r>
        <w:rPr>
          <w:sz w:val="19"/>
          <w:szCs w:val="19"/>
          <w:lang w:val="en-US"/>
        </w:rPr>
        <w:t>C</w:t>
      </w:r>
      <w:r w:rsidRPr="00DD023C">
        <w:rPr>
          <w:sz w:val="19"/>
          <w:szCs w:val="19"/>
          <w:lang w:val="en-US"/>
        </w:rPr>
        <w:t>an be diminished or expanded according to the institution, curricula, need and cases</w:t>
      </w:r>
      <w:r>
        <w:rPr>
          <w:sz w:val="19"/>
          <w:szCs w:val="19"/>
          <w:lang w:val="en-US"/>
        </w:rPr>
        <w:t>.</w:t>
      </w:r>
    </w:p>
    <w:p w:rsidR="000832C4" w:rsidRPr="000832C4" w:rsidRDefault="000832C4" w:rsidP="007E66FF">
      <w:pPr>
        <w:pStyle w:val="Heading1"/>
        <w:rPr>
          <w:lang w:val="en-US"/>
        </w:rPr>
      </w:pPr>
    </w:p>
    <w:sectPr w:rsidR="000832C4" w:rsidRPr="000832C4" w:rsidSect="00B131A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19" w:rsidRDefault="00B42919">
      <w:r>
        <w:separator/>
      </w:r>
    </w:p>
  </w:endnote>
  <w:endnote w:type="continuationSeparator" w:id="0">
    <w:p w:rsidR="00B42919" w:rsidRDefault="00B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tone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0832C4">
    <w:pPr>
      <w:pStyle w:val="Footer"/>
    </w:pPr>
    <w:r>
      <w:rPr>
        <w:noProof/>
        <w:lang w:eastAsia="fi-FI"/>
      </w:rPr>
      <w:drawing>
        <wp:anchor distT="0" distB="0" distL="114300" distR="114300" simplePos="0" relativeHeight="251663360" behindDoc="0" locked="0" layoutInCell="1" allowOverlap="1" wp14:anchorId="61A605D3" wp14:editId="393A594D">
          <wp:simplePos x="0" y="0"/>
          <wp:positionH relativeFrom="column">
            <wp:posOffset>5253355</wp:posOffset>
          </wp:positionH>
          <wp:positionV relativeFrom="paragraph">
            <wp:posOffset>523240</wp:posOffset>
          </wp:positionV>
          <wp:extent cx="890270" cy="453390"/>
          <wp:effectExtent l="0" t="0" r="5080" b="3810"/>
          <wp:wrapSquare wrapText="bothSides"/>
          <wp:docPr id="11" name="Picture 11" descr="\\home.org.aalto.fi\toraviit\data\Desktop\c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rg.aalto.fi\toraviit\data\Desktop\csf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0" locked="0" layoutInCell="1" allowOverlap="1" wp14:anchorId="731F8D33" wp14:editId="1C78CEE6">
          <wp:simplePos x="0" y="0"/>
          <wp:positionH relativeFrom="column">
            <wp:posOffset>3814445</wp:posOffset>
          </wp:positionH>
          <wp:positionV relativeFrom="paragraph">
            <wp:posOffset>502920</wp:posOffset>
          </wp:positionV>
          <wp:extent cx="1296035" cy="540385"/>
          <wp:effectExtent l="0" t="0" r="0" b="0"/>
          <wp:wrapSquare wrapText="bothSides"/>
          <wp:docPr id="13" name="Picture 13" descr="\\home.org.aalto.fi\toraviit\data\Desktop\eu_flag_llp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rg.aalto.fi\toraviit\data\Desktop\eu_flag_llp_en_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919">
      <w:rPr>
        <w:rFonts w:eastAsia="MS Mincho"/>
        <w:noProof/>
        <w:lang w:eastAsia="fi-FI"/>
      </w:rPr>
      <mc:AlternateContent>
        <mc:Choice Requires="wpg">
          <w:drawing>
            <wp:anchor distT="0" distB="0" distL="114300" distR="114300" simplePos="0" relativeHeight="251661312" behindDoc="1" locked="0" layoutInCell="1" allowOverlap="1" wp14:anchorId="00A2D8E6" wp14:editId="02679912">
              <wp:simplePos x="0" y="0"/>
              <wp:positionH relativeFrom="column">
                <wp:posOffset>-721360</wp:posOffset>
              </wp:positionH>
              <wp:positionV relativeFrom="page">
                <wp:posOffset>10143490</wp:posOffset>
              </wp:positionV>
              <wp:extent cx="4467225" cy="741045"/>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741045"/>
                        <a:chOff x="0" y="0"/>
                        <a:chExt cx="4467228" cy="741048"/>
                      </a:xfrm>
                    </wpg:grpSpPr>
                    <wps:wsp>
                      <wps:cNvPr id="4" name="Subtitle 2"/>
                      <wps:cNvSpPr txBox="1"/>
                      <wps:spPr>
                        <a:xfrm>
                          <a:off x="219072" y="0"/>
                          <a:ext cx="3800475" cy="741048"/>
                        </a:xfrm>
                        <a:prstGeom prst="rect">
                          <a:avLst/>
                        </a:prstGeom>
                      </wps:spPr>
                      <wps:txb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wps:txbx>
                      <wps:bodyPr vert="horz" wrap="square" lIns="91440" tIns="45720" rIns="91440" bIns="45720" anchor="t" anchorCtr="0" compatLnSpc="0"/>
                    </wps:wsp>
                    <pic:pic xmlns:pic="http://schemas.openxmlformats.org/drawingml/2006/picture">
                      <pic:nvPicPr>
                        <pic:cNvPr id="5" name="Picture 6"/>
                        <pic:cNvPicPr>
                          <a:picLocks noChangeAspect="1"/>
                        </pic:cNvPicPr>
                      </pic:nvPicPr>
                      <pic:blipFill>
                        <a:blip r:embed="rId3"/>
                        <a:stretch>
                          <a:fillRect/>
                        </a:stretch>
                      </pic:blipFill>
                      <pic:spPr>
                        <a:xfrm>
                          <a:off x="0" y="0"/>
                          <a:ext cx="4467228" cy="503532"/>
                        </a:xfrm>
                        <a:prstGeom prst="rect">
                          <a:avLst/>
                        </a:prstGeom>
                        <a:noFill/>
                        <a:ln>
                          <a:noFill/>
                          <a:prstDash/>
                        </a:ln>
                      </pic:spPr>
                    </pic:pic>
                  </wpg:wgp>
                </a:graphicData>
              </a:graphic>
              <wp14:sizeRelH relativeFrom="page">
                <wp14:pctWidth>0</wp14:pctWidth>
              </wp14:sizeRelH>
              <wp14:sizeRelV relativeFrom="margin">
                <wp14:pctHeight>0</wp14:pctHeight>
              </wp14:sizeRelV>
            </wp:anchor>
          </w:drawing>
        </mc:Choice>
        <mc:Fallback>
          <w:pict>
            <v:group id="Group 3" o:spid="_x0000_s1027" style="position:absolute;margin-left:-56.8pt;margin-top:798.7pt;width:351.75pt;height:58.35pt;z-index:-251655168;mso-position-vertical-relative:page;mso-height-relative:margin" coordsize="44672,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">
              <v:shapetype id="_x0000_t202" coordsize="21600,21600" o:spt="202" path="m,l,21600r21600,l21600,xe">
                <v:stroke joinstyle="miter"/>
                <v:path gradientshapeok="t" o:connecttype="rect"/>
              </v:shapetype>
              <v:shape id="Subtitle 2" o:spid="_x0000_s1028" type="#_x0000_t202" style="position:absolute;left:2190;width:38005;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publication  reflects the views only of the author, and the Commission cannot be held responsible for any use which may be made of the information contained therein.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44672;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aSTEAAAA2gAAAA8AAABkcnMvZG93bnJldi54bWxEj09rwkAUxO8Fv8PyhN50Y6ClRDehiIJF&#10;L6ZVe3zNvvyh2bchuzXx23cLQo/DzPyGWWWjacWVetdYVrCYRyCIC6sbrhR8vG9nLyCcR9bYWiYF&#10;N3KQpZOHFSbaDnyka+4rESDsElRQe98lUrqiJoNubjvi4JW2N+iD7CupexwC3LQyjqJnabDhsFBj&#10;R+uaiu/8xygo2/iwd+fLLT5uhrfy9NV8buNcqcfp+LoE4Wn0/+F7e6cVPMHflXAD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uaSTEAAAA2gAAAA8AAAAAAAAAAAAAAAAA&#10;nwIAAGRycy9kb3ducmV2LnhtbFBLBQYAAAAABAAEAPcAAACQAwAAAAA=&#10;">
                <v:imagedata r:id="rId4" o:title=""/>
                <v:path arrowok="t"/>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19" w:rsidRDefault="00B42919">
      <w:r>
        <w:rPr>
          <w:color w:val="000000"/>
        </w:rPr>
        <w:separator/>
      </w:r>
    </w:p>
  </w:footnote>
  <w:footnote w:type="continuationSeparator" w:id="0">
    <w:p w:rsidR="00B42919" w:rsidRDefault="00B4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r>
      <w:fldChar w:fldCharType="begin"/>
    </w:r>
    <w:r>
      <w:instrText xml:space="preserve"> PAGE </w:instrText>
    </w:r>
    <w:r>
      <w:fldChar w:fldCharType="separate"/>
    </w:r>
    <w:r w:rsidR="00B878D1">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p>
  <w:p w:rsidR="00B42919" w:rsidRPr="00B878D1" w:rsidRDefault="000832C4">
    <w:pPr>
      <w:rPr>
        <w:rFonts w:ascii="Verdana" w:hAnsi="Verdana"/>
        <w:color w:val="00B0F0"/>
        <w:sz w:val="18"/>
        <w:szCs w:val="18"/>
      </w:rPr>
    </w:pPr>
    <w:bookmarkStart w:id="0" w:name="_GoBack"/>
    <w:r w:rsidRPr="00B878D1">
      <w:rPr>
        <w:rFonts w:ascii="Verdana" w:hAnsi="Verdana"/>
        <w:color w:val="00B0F0"/>
        <w:sz w:val="18"/>
        <w:szCs w:val="18"/>
      </w:rPr>
      <w:t>30.6</w:t>
    </w:r>
    <w:r w:rsidR="00B42919" w:rsidRPr="00B878D1">
      <w:rPr>
        <w:rFonts w:ascii="Verdana" w:hAnsi="Verdana"/>
        <w:color w:val="00B0F0"/>
        <w:sz w:val="18"/>
        <w:szCs w:val="18"/>
      </w:rPr>
      <w:t>.2013</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4.9pt;height:12.4pt" o:bullet="t">
        <v:imagedata r:id="rId1" o:title="vinyeta"/>
      </v:shape>
    </w:pict>
  </w:numPicBullet>
  <w:abstractNum w:abstractNumId="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2"/>
    <w:multiLevelType w:val="multilevel"/>
    <w:tmpl w:val="00000012"/>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3"/>
    <w:multiLevelType w:val="multilevel"/>
    <w:tmpl w:val="00000013"/>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5"/>
    <w:multiLevelType w:val="multilevel"/>
    <w:tmpl w:val="00000015"/>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286050A"/>
    <w:multiLevelType w:val="hybridMultilevel"/>
    <w:tmpl w:val="0A022A7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9BE5D80"/>
    <w:multiLevelType w:val="multilevel"/>
    <w:tmpl w:val="67BAB914"/>
    <w:lvl w:ilvl="0">
      <w:start w:val="1"/>
      <w:numFmt w:val="decimal"/>
      <w:lvlText w:val="%1."/>
      <w:lvlJc w:val="left"/>
      <w:pPr>
        <w:ind w:left="735" w:hanging="360"/>
      </w:pPr>
      <w:rPr>
        <w:rFonts w:hint="default"/>
      </w:rPr>
    </w:lvl>
    <w:lvl w:ilvl="1">
      <w:start w:val="3"/>
      <w:numFmt w:val="decimal"/>
      <w:isLgl/>
      <w:lvlText w:val="%1.%2"/>
      <w:lvlJc w:val="left"/>
      <w:pPr>
        <w:ind w:left="780" w:hanging="40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7">
    <w:nsid w:val="0ABF6A92"/>
    <w:multiLevelType w:val="multilevel"/>
    <w:tmpl w:val="60E23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E7010C"/>
    <w:multiLevelType w:val="hybridMultilevel"/>
    <w:tmpl w:val="D7627980"/>
    <w:lvl w:ilvl="0" w:tplc="C43CD180">
      <w:start w:val="1"/>
      <w:numFmt w:val="bullet"/>
      <w:pStyle w:val="04Ttolsnivell4"/>
      <w:lvlText w:val=""/>
      <w:lvlPicBulletId w:val="0"/>
      <w:lvlJc w:val="left"/>
      <w:pPr>
        <w:tabs>
          <w:tab w:val="num" w:pos="720"/>
        </w:tabs>
        <w:ind w:left="72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CF65A5B"/>
    <w:multiLevelType w:val="hybridMultilevel"/>
    <w:tmpl w:val="37E478E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0F531A3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10580B"/>
    <w:multiLevelType w:val="multilevel"/>
    <w:tmpl w:val="D764BD06"/>
    <w:styleLink w:val="LFO3"/>
    <w:lvl w:ilvl="0">
      <w:numFmt w:val="bullet"/>
      <w:pStyle w:val="Listline"/>
      <w:lvlText w:val="-"/>
      <w:lvlJc w:val="left"/>
      <w:pPr>
        <w:ind w:left="1154" w:hanging="360"/>
      </w:pPr>
      <w:rPr>
        <w:rFonts w:ascii="Verdana" w:hAnsi="Verdana"/>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3CD5515"/>
    <w:multiLevelType w:val="hybridMultilevel"/>
    <w:tmpl w:val="8B28FF8C"/>
    <w:lvl w:ilvl="0" w:tplc="6FC67D96">
      <w:start w:val="15"/>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15103490"/>
    <w:multiLevelType w:val="singleLevel"/>
    <w:tmpl w:val="79701AEE"/>
    <w:lvl w:ilvl="0">
      <w:numFmt w:val="bullet"/>
      <w:lvlText w:val="-"/>
      <w:lvlJc w:val="left"/>
      <w:pPr>
        <w:tabs>
          <w:tab w:val="num" w:pos="720"/>
        </w:tabs>
        <w:ind w:left="720" w:hanging="360"/>
      </w:pPr>
      <w:rPr>
        <w:rFonts w:hint="default"/>
      </w:rPr>
    </w:lvl>
  </w:abstractNum>
  <w:abstractNum w:abstractNumId="14">
    <w:nsid w:val="156B5013"/>
    <w:multiLevelType w:val="multilevel"/>
    <w:tmpl w:val="7200ED8C"/>
    <w:lvl w:ilvl="0">
      <w:start w:val="1"/>
      <w:numFmt w:val="decimal"/>
      <w:lvlText w:val="%1"/>
      <w:lvlJc w:val="left"/>
      <w:pPr>
        <w:ind w:left="405" w:hanging="40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15">
    <w:nsid w:val="16D11207"/>
    <w:multiLevelType w:val="hybridMultilevel"/>
    <w:tmpl w:val="1DA82B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BEF43AC"/>
    <w:multiLevelType w:val="hybridMultilevel"/>
    <w:tmpl w:val="E528C0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1CD426BE"/>
    <w:multiLevelType w:val="hybridMultilevel"/>
    <w:tmpl w:val="BC34C780"/>
    <w:lvl w:ilvl="0" w:tplc="158273B0">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5DA4A86"/>
    <w:multiLevelType w:val="hybridMultilevel"/>
    <w:tmpl w:val="5D02A48A"/>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cs="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cs="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9">
    <w:nsid w:val="26177E31"/>
    <w:multiLevelType w:val="multilevel"/>
    <w:tmpl w:val="07409C46"/>
    <w:styleLink w:val="LFO1"/>
    <w:lvl w:ilvl="0">
      <w:numFmt w:val="bullet"/>
      <w:pStyle w:val="List"/>
      <w:lvlText w:val=""/>
      <w:lvlJc w:val="left"/>
      <w:pPr>
        <w:ind w:left="757" w:hanging="360"/>
      </w:pPr>
      <w:rPr>
        <w:rFonts w:ascii="Wingdings 3" w:hAnsi="Wingdings 3"/>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27F93EDE"/>
    <w:multiLevelType w:val="multilevel"/>
    <w:tmpl w:val="209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B52C4A"/>
    <w:multiLevelType w:val="multilevel"/>
    <w:tmpl w:val="AEA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5D7BD8"/>
    <w:multiLevelType w:val="hybridMultilevel"/>
    <w:tmpl w:val="3E42EA14"/>
    <w:lvl w:ilvl="0" w:tplc="BB703A18">
      <w:start w:val="10"/>
      <w:numFmt w:val="bullet"/>
      <w:lvlText w:val=""/>
      <w:lvlJc w:val="left"/>
      <w:pPr>
        <w:tabs>
          <w:tab w:val="num" w:pos="720"/>
        </w:tabs>
        <w:ind w:left="720" w:hanging="360"/>
      </w:pPr>
      <w:rPr>
        <w:rFonts w:ascii="Symbol" w:eastAsia="Times New Roman" w:hAnsi="Symbol" w:cs="Helvetic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nsid w:val="344B5418"/>
    <w:multiLevelType w:val="hybridMultilevel"/>
    <w:tmpl w:val="B0A410B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37DC366C"/>
    <w:multiLevelType w:val="hybridMultilevel"/>
    <w:tmpl w:val="BCA832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3EAC1DD3"/>
    <w:multiLevelType w:val="hybridMultilevel"/>
    <w:tmpl w:val="84BED7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3F9E46CE"/>
    <w:multiLevelType w:val="hybridMultilevel"/>
    <w:tmpl w:val="1840D466"/>
    <w:lvl w:ilvl="0" w:tplc="DDD6ED12">
      <w:start w:val="1"/>
      <w:numFmt w:val="bullet"/>
      <w:pStyle w:val="10TextTabulatBoloNegre"/>
      <w:lvlText w:val=""/>
      <w:lvlJc w:val="left"/>
      <w:pPr>
        <w:tabs>
          <w:tab w:val="num" w:pos="1429"/>
        </w:tabs>
        <w:ind w:left="1429"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7">
    <w:nsid w:val="424D5093"/>
    <w:multiLevelType w:val="hybridMultilevel"/>
    <w:tmpl w:val="A4D06C8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430B31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9661754"/>
    <w:multiLevelType w:val="multilevel"/>
    <w:tmpl w:val="5AFC0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9980032"/>
    <w:multiLevelType w:val="hybridMultilevel"/>
    <w:tmpl w:val="D0C222FE"/>
    <w:lvl w:ilvl="0" w:tplc="CF7C8062">
      <w:start w:val="1"/>
      <w:numFmt w:val="bullet"/>
      <w:pStyle w:val="07TextBoloNegre"/>
      <w:lvlText w:val=""/>
      <w:lvlJc w:val="left"/>
      <w:pPr>
        <w:tabs>
          <w:tab w:val="num" w:pos="720"/>
        </w:tabs>
        <w:ind w:left="720" w:hanging="360"/>
      </w:pPr>
      <w:rPr>
        <w:rFonts w:ascii="Symbol" w:hAnsi="Symbol" w:hint="default"/>
        <w:color w:val="auto"/>
        <w:sz w:val="22"/>
        <w:szCs w:val="22"/>
      </w:rPr>
    </w:lvl>
    <w:lvl w:ilvl="1" w:tplc="0C0A000F">
      <w:start w:val="1"/>
      <w:numFmt w:val="decimal"/>
      <w:lvlText w:val="%2."/>
      <w:lvlJc w:val="left"/>
      <w:pPr>
        <w:tabs>
          <w:tab w:val="num" w:pos="1440"/>
        </w:tabs>
        <w:ind w:left="1440" w:hanging="360"/>
      </w:pPr>
      <w:rPr>
        <w:rFonts w:hint="default"/>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A2F34F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CF1083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5E4437"/>
    <w:multiLevelType w:val="multilevel"/>
    <w:tmpl w:val="89784800"/>
    <w:lvl w:ilvl="0">
      <w:start w:val="1"/>
      <w:numFmt w:val="decimal"/>
      <w:lvlText w:val="%1"/>
      <w:lvlJc w:val="left"/>
      <w:pPr>
        <w:ind w:left="480" w:hanging="480"/>
      </w:pPr>
      <w:rPr>
        <w:rFonts w:hint="default"/>
      </w:rPr>
    </w:lvl>
    <w:lvl w:ilvl="1">
      <w:start w:val="1"/>
      <w:numFmt w:val="decimal"/>
      <w:lvlText w:val="%1.%2"/>
      <w:lvlJc w:val="left"/>
      <w:pPr>
        <w:ind w:left="860" w:hanging="4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4">
    <w:nsid w:val="4E607E4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FB52C09"/>
    <w:multiLevelType w:val="multilevel"/>
    <w:tmpl w:val="3E9083B4"/>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6">
    <w:nsid w:val="5560191E"/>
    <w:multiLevelType w:val="hybridMultilevel"/>
    <w:tmpl w:val="27EAA6CE"/>
    <w:lvl w:ilvl="0" w:tplc="B5229240">
      <w:numFmt w:val="bullet"/>
      <w:lvlText w:val="•"/>
      <w:lvlJc w:val="left"/>
      <w:pPr>
        <w:ind w:left="720" w:hanging="360"/>
      </w:pPr>
      <w:rPr>
        <w:rFonts w:ascii="StoneSerif" w:eastAsiaTheme="minorHAnsi" w:hAnsi="StoneSerif" w:cs="Stone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C960F9"/>
    <w:multiLevelType w:val="multilevel"/>
    <w:tmpl w:val="FEA4A2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EF2CE8"/>
    <w:multiLevelType w:val="hybridMultilevel"/>
    <w:tmpl w:val="00C25E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nsid w:val="6F057268"/>
    <w:multiLevelType w:val="multilevel"/>
    <w:tmpl w:val="84FAD20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3926B4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4F34F6D"/>
    <w:multiLevelType w:val="multilevel"/>
    <w:tmpl w:val="306C164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2">
    <w:nsid w:val="75B45560"/>
    <w:multiLevelType w:val="multilevel"/>
    <w:tmpl w:val="32D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D00D66"/>
    <w:multiLevelType w:val="multilevel"/>
    <w:tmpl w:val="648CBED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4">
    <w:nsid w:val="78302745"/>
    <w:multiLevelType w:val="multilevel"/>
    <w:tmpl w:val="553413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nsid w:val="790B767F"/>
    <w:multiLevelType w:val="multilevel"/>
    <w:tmpl w:val="6400D4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713A79"/>
    <w:multiLevelType w:val="hybridMultilevel"/>
    <w:tmpl w:val="D4E8656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19"/>
  </w:num>
  <w:num w:numId="2">
    <w:abstractNumId w:val="35"/>
  </w:num>
  <w:num w:numId="3">
    <w:abstractNumId w:val="11"/>
  </w:num>
  <w:num w:numId="4">
    <w:abstractNumId w:val="43"/>
  </w:num>
  <w:num w:numId="5">
    <w:abstractNumId w:val="5"/>
  </w:num>
  <w:num w:numId="6">
    <w:abstractNumId w:val="36"/>
  </w:num>
  <w:num w:numId="7">
    <w:abstractNumId w:val="23"/>
  </w:num>
  <w:num w:numId="8">
    <w:abstractNumId w:val="46"/>
  </w:num>
  <w:num w:numId="9">
    <w:abstractNumId w:val="17"/>
  </w:num>
  <w:num w:numId="10">
    <w:abstractNumId w:val="15"/>
  </w:num>
  <w:num w:numId="11">
    <w:abstractNumId w:val="24"/>
  </w:num>
  <w:num w:numId="12">
    <w:abstractNumId w:val="40"/>
  </w:num>
  <w:num w:numId="13">
    <w:abstractNumId w:val="31"/>
  </w:num>
  <w:num w:numId="14">
    <w:abstractNumId w:val="29"/>
  </w:num>
  <w:num w:numId="15">
    <w:abstractNumId w:val="39"/>
  </w:num>
  <w:num w:numId="16">
    <w:abstractNumId w:val="28"/>
  </w:num>
  <w:num w:numId="17">
    <w:abstractNumId w:val="10"/>
  </w:num>
  <w:num w:numId="18">
    <w:abstractNumId w:val="33"/>
  </w:num>
  <w:num w:numId="19">
    <w:abstractNumId w:val="6"/>
  </w:num>
  <w:num w:numId="20">
    <w:abstractNumId w:val="34"/>
  </w:num>
  <w:num w:numId="21">
    <w:abstractNumId w:val="41"/>
  </w:num>
  <w:num w:numId="22">
    <w:abstractNumId w:val="32"/>
  </w:num>
  <w:num w:numId="23">
    <w:abstractNumId w:val="14"/>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26"/>
  </w:num>
  <w:num w:numId="28">
    <w:abstractNumId w:val="8"/>
  </w:num>
  <w:num w:numId="29">
    <w:abstractNumId w:val="0"/>
  </w:num>
  <w:num w:numId="30">
    <w:abstractNumId w:val="2"/>
  </w:num>
  <w:num w:numId="31">
    <w:abstractNumId w:val="3"/>
  </w:num>
  <w:num w:numId="32">
    <w:abstractNumId w:val="4"/>
  </w:num>
  <w:num w:numId="33">
    <w:abstractNumId w:val="13"/>
  </w:num>
  <w:num w:numId="34">
    <w:abstractNumId w:val="21"/>
  </w:num>
  <w:num w:numId="35">
    <w:abstractNumId w:val="37"/>
  </w:num>
  <w:num w:numId="36">
    <w:abstractNumId w:val="42"/>
  </w:num>
  <w:num w:numId="37">
    <w:abstractNumId w:val="20"/>
  </w:num>
  <w:num w:numId="38">
    <w:abstractNumId w:val="27"/>
  </w:num>
  <w:num w:numId="39">
    <w:abstractNumId w:val="9"/>
  </w:num>
  <w:num w:numId="40">
    <w:abstractNumId w:val="7"/>
  </w:num>
  <w:num w:numId="41">
    <w:abstractNumId w:val="45"/>
  </w:num>
  <w:num w:numId="42">
    <w:abstractNumId w:val="44"/>
  </w:num>
  <w:num w:numId="43">
    <w:abstractNumId w:val="16"/>
  </w:num>
  <w:num w:numId="44">
    <w:abstractNumId w:val="12"/>
  </w:num>
  <w:num w:numId="45">
    <w:abstractNumId w:val="38"/>
  </w:num>
  <w:num w:numId="46">
    <w:abstractNumId w:val="18"/>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7"/>
    <w:rsid w:val="00053235"/>
    <w:rsid w:val="000832C4"/>
    <w:rsid w:val="000D2488"/>
    <w:rsid w:val="001135F5"/>
    <w:rsid w:val="00151AF8"/>
    <w:rsid w:val="00155DAD"/>
    <w:rsid w:val="00185300"/>
    <w:rsid w:val="00292EB1"/>
    <w:rsid w:val="002D367F"/>
    <w:rsid w:val="002F4CD3"/>
    <w:rsid w:val="00344EED"/>
    <w:rsid w:val="00345D60"/>
    <w:rsid w:val="003B6711"/>
    <w:rsid w:val="00427C0A"/>
    <w:rsid w:val="004A1FB2"/>
    <w:rsid w:val="004F5563"/>
    <w:rsid w:val="00532378"/>
    <w:rsid w:val="00560BB9"/>
    <w:rsid w:val="005E4C3D"/>
    <w:rsid w:val="005F3411"/>
    <w:rsid w:val="006D68DE"/>
    <w:rsid w:val="007537E4"/>
    <w:rsid w:val="0078505A"/>
    <w:rsid w:val="007E14C0"/>
    <w:rsid w:val="007E66FF"/>
    <w:rsid w:val="008027F2"/>
    <w:rsid w:val="00824980"/>
    <w:rsid w:val="00982534"/>
    <w:rsid w:val="00983D65"/>
    <w:rsid w:val="009A3E88"/>
    <w:rsid w:val="009C1250"/>
    <w:rsid w:val="00A4128C"/>
    <w:rsid w:val="00A71510"/>
    <w:rsid w:val="00AA5F87"/>
    <w:rsid w:val="00AE55A4"/>
    <w:rsid w:val="00AF25B0"/>
    <w:rsid w:val="00AF4D0F"/>
    <w:rsid w:val="00B131A8"/>
    <w:rsid w:val="00B14EBF"/>
    <w:rsid w:val="00B40C90"/>
    <w:rsid w:val="00B42919"/>
    <w:rsid w:val="00B878D1"/>
    <w:rsid w:val="00BE2ABD"/>
    <w:rsid w:val="00BF36E0"/>
    <w:rsid w:val="00C010E3"/>
    <w:rsid w:val="00C6660D"/>
    <w:rsid w:val="00C75918"/>
    <w:rsid w:val="00C9533F"/>
    <w:rsid w:val="00CE18D1"/>
    <w:rsid w:val="00D86FA4"/>
    <w:rsid w:val="00DC20E0"/>
    <w:rsid w:val="00E553B6"/>
    <w:rsid w:val="00E82AC0"/>
    <w:rsid w:val="00F01889"/>
    <w:rsid w:val="00F16205"/>
    <w:rsid w:val="00FA04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link w:val="Heading1Char1"/>
    <w:uiPriority w:val="99"/>
    <w:qForma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link w:val="Heading2Char1"/>
    <w:uiPriority w:val="99"/>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qForma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uiPriority w:val="99"/>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uiPriority w:val="22"/>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semiHidden/>
    <w:unhideWhenUsed/>
    <w:rsid w:val="000D2488"/>
    <w:rPr>
      <w:sz w:val="20"/>
      <w:szCs w:val="20"/>
    </w:rPr>
  </w:style>
  <w:style w:type="character" w:customStyle="1" w:styleId="CommentTextChar">
    <w:name w:val="Comment Text Char"/>
    <w:basedOn w:val="DefaultParagraphFont"/>
    <w:link w:val="CommentText"/>
    <w:uiPriority w:val="99"/>
    <w:semiHidden/>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 w:type="character" w:customStyle="1" w:styleId="contributornametrigger">
    <w:name w:val="contributornametrigger"/>
    <w:basedOn w:val="DefaultParagraphFont"/>
    <w:rsid w:val="008027F2"/>
  </w:style>
  <w:style w:type="character" w:customStyle="1" w:styleId="apple-converted-space">
    <w:name w:val="apple-converted-space"/>
    <w:basedOn w:val="DefaultParagraphFont"/>
    <w:rsid w:val="008027F2"/>
  </w:style>
  <w:style w:type="character" w:customStyle="1" w:styleId="ptbrand">
    <w:name w:val="ptbrand"/>
    <w:basedOn w:val="DefaultParagraphFont"/>
    <w:rsid w:val="008027F2"/>
  </w:style>
  <w:style w:type="character" w:customStyle="1" w:styleId="Heading1Char1">
    <w:name w:val="Heading 1 Char1"/>
    <w:basedOn w:val="DefaultParagraphFont"/>
    <w:link w:val="Heading1"/>
    <w:uiPriority w:val="99"/>
    <w:locked/>
    <w:rsid w:val="007E66FF"/>
    <w:rPr>
      <w:rFonts w:ascii="Verdana" w:eastAsia="Times New Roman" w:hAnsi="Verdana" w:cs="Arial"/>
      <w:b/>
      <w:bCs/>
      <w:color w:val="444246"/>
      <w:kern w:val="3"/>
      <w:sz w:val="28"/>
      <w:szCs w:val="32"/>
    </w:rPr>
  </w:style>
  <w:style w:type="character" w:customStyle="1" w:styleId="Heading2Char1">
    <w:name w:val="Heading 2 Char1"/>
    <w:basedOn w:val="DefaultParagraphFont"/>
    <w:link w:val="Heading2"/>
    <w:uiPriority w:val="99"/>
    <w:locked/>
    <w:rsid w:val="007E66FF"/>
    <w:rPr>
      <w:rFonts w:ascii="Verdana" w:eastAsia="Times New Roman" w:hAnsi="Verdana" w:cs="Arial"/>
      <w:bCs/>
      <w:iCs/>
      <w:color w:val="00B0F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link w:val="Heading1Char1"/>
    <w:uiPriority w:val="99"/>
    <w:qForma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link w:val="Heading2Char1"/>
    <w:uiPriority w:val="99"/>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qForma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uiPriority w:val="99"/>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uiPriority w:val="22"/>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semiHidden/>
    <w:unhideWhenUsed/>
    <w:rsid w:val="000D2488"/>
    <w:rPr>
      <w:sz w:val="20"/>
      <w:szCs w:val="20"/>
    </w:rPr>
  </w:style>
  <w:style w:type="character" w:customStyle="1" w:styleId="CommentTextChar">
    <w:name w:val="Comment Text Char"/>
    <w:basedOn w:val="DefaultParagraphFont"/>
    <w:link w:val="CommentText"/>
    <w:uiPriority w:val="99"/>
    <w:semiHidden/>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 w:type="character" w:customStyle="1" w:styleId="contributornametrigger">
    <w:name w:val="contributornametrigger"/>
    <w:basedOn w:val="DefaultParagraphFont"/>
    <w:rsid w:val="008027F2"/>
  </w:style>
  <w:style w:type="character" w:customStyle="1" w:styleId="apple-converted-space">
    <w:name w:val="apple-converted-space"/>
    <w:basedOn w:val="DefaultParagraphFont"/>
    <w:rsid w:val="008027F2"/>
  </w:style>
  <w:style w:type="character" w:customStyle="1" w:styleId="ptbrand">
    <w:name w:val="ptbrand"/>
    <w:basedOn w:val="DefaultParagraphFont"/>
    <w:rsid w:val="008027F2"/>
  </w:style>
  <w:style w:type="character" w:customStyle="1" w:styleId="Heading1Char1">
    <w:name w:val="Heading 1 Char1"/>
    <w:basedOn w:val="DefaultParagraphFont"/>
    <w:link w:val="Heading1"/>
    <w:uiPriority w:val="99"/>
    <w:locked/>
    <w:rsid w:val="007E66FF"/>
    <w:rPr>
      <w:rFonts w:ascii="Verdana" w:eastAsia="Times New Roman" w:hAnsi="Verdana" w:cs="Arial"/>
      <w:b/>
      <w:bCs/>
      <w:color w:val="444246"/>
      <w:kern w:val="3"/>
      <w:sz w:val="28"/>
      <w:szCs w:val="32"/>
    </w:rPr>
  </w:style>
  <w:style w:type="character" w:customStyle="1" w:styleId="Heading2Char1">
    <w:name w:val="Heading 2 Char1"/>
    <w:basedOn w:val="DefaultParagraphFont"/>
    <w:link w:val="Heading2"/>
    <w:uiPriority w:val="99"/>
    <w:locked/>
    <w:rsid w:val="007E66FF"/>
    <w:rPr>
      <w:rFonts w:ascii="Verdana" w:eastAsia="Times New Roman" w:hAnsi="Verdana" w:cs="Arial"/>
      <w:bCs/>
      <w:iCs/>
      <w:color w:val="00B0F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soned.co.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622</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santank1</dc:creator>
  <cp:lastModifiedBy>Oraviita Tanja</cp:lastModifiedBy>
  <cp:revision>20</cp:revision>
  <cp:lastPrinted>2013-06-16T12:48:00Z</cp:lastPrinted>
  <dcterms:created xsi:type="dcterms:W3CDTF">2013-06-25T05:47:00Z</dcterms:created>
  <dcterms:modified xsi:type="dcterms:W3CDTF">2013-08-30T17:39:00Z</dcterms:modified>
</cp:coreProperties>
</file>